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ffff4"/>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154A4E" w:rsidRPr="00154A4E">
        <w:tc>
          <w:tcPr>
            <w:tcW w:w="509" w:type="dxa"/>
          </w:tcPr>
          <w:p w:rsidR="003E1FB5" w:rsidRPr="00154A4E" w:rsidRDefault="00E33287">
            <w:pPr>
              <w:pStyle w:val="affff"/>
              <w:framePr w:wrap="notBeside" w:vAnchor="page" w:hAnchor="page" w:x="1372" w:y="568"/>
              <w:tabs>
                <w:tab w:val="clear" w:pos="4153"/>
                <w:tab w:val="clear" w:pos="8306"/>
              </w:tabs>
              <w:spacing w:line="240" w:lineRule="auto"/>
              <w:jc w:val="left"/>
              <w:rPr>
                <w:rFonts w:ascii="黑体" w:eastAsia="黑体" w:hAnsi="黑体"/>
                <w:sz w:val="21"/>
                <w:szCs w:val="21"/>
              </w:rPr>
            </w:pPr>
            <w:r w:rsidRPr="00154A4E">
              <w:rPr>
                <w:rFonts w:ascii="Times New Roman" w:eastAsia="黑体" w:hAnsi="Times New Roman"/>
                <w:sz w:val="21"/>
                <w:szCs w:val="21"/>
              </w:rPr>
              <w:t>ICS</w:t>
            </w:r>
            <w:r w:rsidRPr="00154A4E">
              <w:rPr>
                <w:rFonts w:ascii="黑体" w:eastAsia="黑体" w:hAnsi="黑体"/>
                <w:sz w:val="21"/>
                <w:szCs w:val="21"/>
              </w:rPr>
              <w:t xml:space="preserve">  </w:t>
            </w:r>
          </w:p>
        </w:tc>
        <w:tc>
          <w:tcPr>
            <w:tcW w:w="8855" w:type="dxa"/>
          </w:tcPr>
          <w:p w:rsidR="003E1FB5" w:rsidRPr="00154A4E" w:rsidRDefault="00E33287">
            <w:pPr>
              <w:pStyle w:val="affff"/>
              <w:framePr w:wrap="notBeside" w:vAnchor="page" w:hAnchor="page" w:x="1372" w:y="568"/>
              <w:tabs>
                <w:tab w:val="clear" w:pos="4153"/>
                <w:tab w:val="clear" w:pos="8306"/>
              </w:tabs>
              <w:spacing w:line="240" w:lineRule="auto"/>
              <w:jc w:val="both"/>
              <w:rPr>
                <w:rFonts w:ascii="黑体" w:eastAsia="黑体" w:hAnsi="黑体"/>
                <w:sz w:val="21"/>
                <w:szCs w:val="21"/>
              </w:rPr>
            </w:pPr>
            <w:r w:rsidRPr="00154A4E">
              <w:rPr>
                <w:rFonts w:ascii="黑体" w:eastAsia="黑体" w:hAnsi="黑体"/>
                <w:sz w:val="21"/>
                <w:szCs w:val="21"/>
              </w:rPr>
              <w:fldChar w:fldCharType="begin">
                <w:ffData>
                  <w:name w:val="ICS"/>
                  <w:enabled/>
                  <w:calcOnExit w:val="0"/>
                  <w:textInput>
                    <w:default w:val="点击此处添加ICS号"/>
                  </w:textInput>
                </w:ffData>
              </w:fldChar>
            </w:r>
            <w:bookmarkStart w:id="0" w:name="ICS"/>
            <w:r w:rsidRPr="00154A4E">
              <w:rPr>
                <w:rFonts w:ascii="黑体" w:eastAsia="黑体" w:hAnsi="黑体"/>
                <w:sz w:val="21"/>
                <w:szCs w:val="21"/>
              </w:rPr>
              <w:instrText xml:space="preserve"> FORMTEXT </w:instrText>
            </w:r>
            <w:r w:rsidRPr="00154A4E">
              <w:rPr>
                <w:rFonts w:ascii="黑体" w:eastAsia="黑体" w:hAnsi="黑体"/>
                <w:sz w:val="21"/>
                <w:szCs w:val="21"/>
              </w:rPr>
            </w:r>
            <w:r w:rsidRPr="00154A4E">
              <w:rPr>
                <w:rFonts w:ascii="黑体" w:eastAsia="黑体" w:hAnsi="黑体"/>
                <w:sz w:val="21"/>
                <w:szCs w:val="21"/>
              </w:rPr>
              <w:fldChar w:fldCharType="separate"/>
            </w:r>
            <w:r w:rsidRPr="00154A4E">
              <w:rPr>
                <w:rFonts w:ascii="黑体" w:eastAsia="黑体" w:hAnsi="黑体"/>
                <w:sz w:val="21"/>
                <w:szCs w:val="21"/>
              </w:rPr>
              <w:t>67.080.20</w:t>
            </w:r>
            <w:r w:rsidRPr="00154A4E">
              <w:rPr>
                <w:rFonts w:ascii="黑体" w:eastAsia="黑体" w:hAnsi="黑体"/>
                <w:sz w:val="21"/>
                <w:szCs w:val="21"/>
              </w:rPr>
              <w:fldChar w:fldCharType="end"/>
            </w:r>
            <w:bookmarkEnd w:id="0"/>
          </w:p>
        </w:tc>
      </w:tr>
      <w:tr w:rsidR="00154A4E" w:rsidRPr="00154A4E">
        <w:tc>
          <w:tcPr>
            <w:tcW w:w="509" w:type="dxa"/>
          </w:tcPr>
          <w:p w:rsidR="003E1FB5" w:rsidRPr="00154A4E" w:rsidRDefault="00E33287">
            <w:pPr>
              <w:pStyle w:val="affff"/>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154A4E">
              <w:rPr>
                <w:rFonts w:ascii="Times New Roman" w:eastAsia="黑体" w:hAnsi="Times New Roman"/>
                <w:sz w:val="21"/>
                <w:szCs w:val="21"/>
              </w:rPr>
              <w:t xml:space="preserve">CCS </w:t>
            </w:r>
            <w:r w:rsidRPr="00154A4E">
              <w:rPr>
                <w:rFonts w:ascii="黑体" w:eastAsia="黑体" w:hAnsi="黑体"/>
                <w:sz w:val="21"/>
                <w:szCs w:val="21"/>
              </w:rPr>
              <w:t xml:space="preserve"> </w:t>
            </w:r>
          </w:p>
        </w:tc>
        <w:tc>
          <w:tcPr>
            <w:tcW w:w="8855" w:type="dxa"/>
          </w:tcPr>
          <w:tbl>
            <w:tblPr>
              <w:tblStyle w:val="affff4"/>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154A4E" w:rsidRPr="00154A4E">
              <w:trPr>
                <w:trHeight w:hRule="exact" w:val="1021"/>
              </w:trPr>
              <w:tc>
                <w:tcPr>
                  <w:tcW w:w="9242" w:type="dxa"/>
                  <w:vAlign w:val="center"/>
                </w:tcPr>
                <w:p w:rsidR="003E1FB5" w:rsidRPr="00154A4E" w:rsidRDefault="00E33287" w:rsidP="00154A4E">
                  <w:pPr>
                    <w:pStyle w:val="affffb"/>
                    <w:framePr w:w="0" w:hRule="auto" w:wrap="auto" w:hAnchor="text" w:xAlign="left" w:yAlign="inline" w:anchorLock="0"/>
                    <w:ind w:left="420" w:right="624"/>
                    <w:rPr>
                      <w:rFonts w:ascii="宋体" w:hAnsi="宋体"/>
                      <w:sz w:val="28"/>
                      <w:szCs w:val="28"/>
                    </w:rPr>
                  </w:pPr>
                  <w:r w:rsidRPr="00154A4E">
                    <w:rPr>
                      <w:sz w:val="21"/>
                      <w:szCs w:val="21"/>
                    </w:rPr>
                    <w:t xml:space="preserve"> </w:t>
                  </w:r>
                </w:p>
              </w:tc>
            </w:tr>
          </w:tbl>
          <w:p w:rsidR="003E1FB5" w:rsidRPr="00154A4E" w:rsidRDefault="00E33287">
            <w:pPr>
              <w:pStyle w:val="affff"/>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154A4E">
              <w:rPr>
                <w:noProof/>
                <w:sz w:val="21"/>
                <w:szCs w:val="21"/>
              </w:rPr>
              <w:drawing>
                <wp:anchor distT="0" distB="0" distL="114300" distR="114300" simplePos="0" relativeHeight="251661312" behindDoc="0" locked="0" layoutInCell="1" allowOverlap="1">
                  <wp:simplePos x="0" y="0"/>
                  <wp:positionH relativeFrom="column">
                    <wp:posOffset>4368800</wp:posOffset>
                  </wp:positionH>
                  <wp:positionV relativeFrom="paragraph">
                    <wp:posOffset>-408305</wp:posOffset>
                  </wp:positionV>
                  <wp:extent cx="1141730" cy="1141730"/>
                  <wp:effectExtent l="0" t="0" r="1270" b="1270"/>
                  <wp:wrapNone/>
                  <wp:docPr id="6" name="图片 6" descr="C:\Users\产业服~1\AppData\Local\Temp\WeChat Files\54bf97677a186fb3720024de62260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产业服~1\AppData\Local\Temp\WeChat Files\54bf97677a186fb3720024de62260a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154470" cy="1154470"/>
                          </a:xfrm>
                          <a:prstGeom prst="rect">
                            <a:avLst/>
                          </a:prstGeom>
                          <a:noFill/>
                          <a:ln>
                            <a:noFill/>
                          </a:ln>
                        </pic:spPr>
                      </pic:pic>
                    </a:graphicData>
                  </a:graphic>
                </wp:anchor>
              </w:drawing>
            </w:r>
            <w:r w:rsidRPr="00154A4E">
              <w:rPr>
                <w:rFonts w:ascii="黑体" w:eastAsia="黑体" w:hAnsi="黑体"/>
                <w:sz w:val="21"/>
                <w:szCs w:val="21"/>
              </w:rPr>
              <w:fldChar w:fldCharType="begin">
                <w:ffData>
                  <w:name w:val="CSDN"/>
                  <w:enabled/>
                  <w:calcOnExit w:val="0"/>
                  <w:textInput>
                    <w:default w:val="点击此处添加CCS号"/>
                  </w:textInput>
                </w:ffData>
              </w:fldChar>
            </w:r>
            <w:bookmarkStart w:id="1" w:name="CSDN"/>
            <w:r w:rsidRPr="00154A4E">
              <w:rPr>
                <w:rFonts w:ascii="黑体" w:eastAsia="黑体" w:hAnsi="黑体"/>
                <w:sz w:val="21"/>
                <w:szCs w:val="21"/>
              </w:rPr>
              <w:instrText xml:space="preserve"> FORMTEXT </w:instrText>
            </w:r>
            <w:r w:rsidRPr="00154A4E">
              <w:rPr>
                <w:rFonts w:ascii="黑体" w:eastAsia="黑体" w:hAnsi="黑体"/>
                <w:sz w:val="21"/>
                <w:szCs w:val="21"/>
              </w:rPr>
            </w:r>
            <w:r w:rsidRPr="00154A4E">
              <w:rPr>
                <w:rFonts w:ascii="黑体" w:eastAsia="黑体" w:hAnsi="黑体"/>
                <w:sz w:val="21"/>
                <w:szCs w:val="21"/>
              </w:rPr>
              <w:fldChar w:fldCharType="separate"/>
            </w:r>
            <w:r w:rsidRPr="00154A4E">
              <w:rPr>
                <w:rFonts w:ascii="黑体" w:eastAsia="黑体" w:hAnsi="黑体"/>
                <w:sz w:val="21"/>
                <w:szCs w:val="21"/>
              </w:rPr>
              <w:t>B 31</w:t>
            </w:r>
            <w:r w:rsidRPr="00154A4E">
              <w:rPr>
                <w:rFonts w:ascii="黑体" w:eastAsia="黑体" w:hAnsi="黑体"/>
                <w:sz w:val="21"/>
                <w:szCs w:val="21"/>
              </w:rPr>
              <w:fldChar w:fldCharType="end"/>
            </w:r>
            <w:bookmarkEnd w:id="1"/>
          </w:p>
        </w:tc>
      </w:tr>
    </w:tbl>
    <w:p w:rsidR="003E1FB5" w:rsidRPr="00154A4E" w:rsidRDefault="00E33287">
      <w:pPr>
        <w:pStyle w:val="affffc"/>
        <w:framePr w:w="9639" w:h="624" w:hRule="exact" w:hSpace="181" w:vSpace="181" w:wrap="around" w:hAnchor="page" w:x="1305" w:y="2269"/>
        <w:rPr>
          <w:rFonts w:ascii="黑体" w:eastAsia="黑体" w:hAnsi="黑体"/>
          <w:b w:val="0"/>
          <w:bCs w:val="0"/>
          <w:w w:val="100"/>
          <w:sz w:val="48"/>
          <w:szCs w:val="48"/>
        </w:rPr>
      </w:pPr>
      <w:bookmarkStart w:id="2" w:name="_Hlk26473981"/>
      <w:r w:rsidRPr="00154A4E">
        <w:rPr>
          <w:rFonts w:ascii="黑体" w:eastAsia="黑体" w:hint="eastAsia"/>
          <w:b w:val="0"/>
          <w:w w:val="100"/>
          <w:sz w:val="48"/>
        </w:rPr>
        <w:t>团体</w:t>
      </w:r>
      <w:r w:rsidRPr="00154A4E">
        <w:rPr>
          <w:rFonts w:ascii="黑体" w:eastAsia="黑体" w:hAnsi="黑体" w:hint="eastAsia"/>
          <w:b w:val="0"/>
          <w:bCs w:val="0"/>
          <w:w w:val="100"/>
          <w:sz w:val="48"/>
          <w:szCs w:val="48"/>
        </w:rPr>
        <w:t>标准</w:t>
      </w:r>
    </w:p>
    <w:bookmarkEnd w:id="2"/>
    <w:p w:rsidR="003E1FB5" w:rsidRPr="00154A4E" w:rsidRDefault="00E33287">
      <w:pPr>
        <w:pStyle w:val="affffffffff"/>
        <w:framePr w:wrap="auto"/>
      </w:pPr>
      <w:r w:rsidRPr="00154A4E">
        <w:t xml:space="preserve">T/YEFA </w:t>
      </w:r>
      <w:r w:rsidRPr="00154A4E">
        <w:fldChar w:fldCharType="begin">
          <w:ffData>
            <w:name w:val="NSTD_CODE_F"/>
            <w:enabled/>
            <w:calcOnExit w:val="0"/>
            <w:textInput>
              <w:default w:val="XXXX"/>
            </w:textInput>
          </w:ffData>
        </w:fldChar>
      </w:r>
      <w:bookmarkStart w:id="3" w:name="NSTD_CODE_F"/>
      <w:r w:rsidRPr="00154A4E">
        <w:instrText xml:space="preserve"> FORMTEXT </w:instrText>
      </w:r>
      <w:r w:rsidRPr="00154A4E">
        <w:fldChar w:fldCharType="separate"/>
      </w:r>
      <w:r w:rsidRPr="00154A4E">
        <w:t>XXXX</w:t>
      </w:r>
      <w:r w:rsidRPr="00154A4E">
        <w:fldChar w:fldCharType="end"/>
      </w:r>
      <w:bookmarkEnd w:id="3"/>
      <w:r w:rsidRPr="00154A4E">
        <w:rPr>
          <w:rFonts w:hAnsi="黑体"/>
        </w:rPr>
        <w:t>—</w:t>
      </w:r>
      <w:r w:rsidRPr="00154A4E">
        <w:fldChar w:fldCharType="begin">
          <w:ffData>
            <w:name w:val="NSTD_CODE_B"/>
            <w:enabled/>
            <w:calcOnExit w:val="0"/>
            <w:textInput>
              <w:default w:val="XXXX"/>
            </w:textInput>
          </w:ffData>
        </w:fldChar>
      </w:r>
      <w:bookmarkStart w:id="4" w:name="NSTD_CODE_B"/>
      <w:r w:rsidRPr="00154A4E">
        <w:instrText xml:space="preserve"> FORMTEXT </w:instrText>
      </w:r>
      <w:r w:rsidRPr="00154A4E">
        <w:fldChar w:fldCharType="separate"/>
      </w:r>
      <w:r w:rsidRPr="00154A4E">
        <w:t>XXXX</w:t>
      </w:r>
      <w:r w:rsidRPr="00154A4E">
        <w:fldChar w:fldCharType="end"/>
      </w:r>
      <w:bookmarkEnd w:id="4"/>
    </w:p>
    <w:p w:rsidR="003E1FB5" w:rsidRPr="00154A4E" w:rsidRDefault="00E33287">
      <w:pPr>
        <w:pStyle w:val="affffffffff0"/>
        <w:framePr w:wrap="auto"/>
        <w:rPr>
          <w:rFonts w:hAnsi="黑体"/>
        </w:rPr>
      </w:pPr>
      <w:r w:rsidRPr="00154A4E">
        <w:rPr>
          <w:rFonts w:hAnsi="黑体"/>
        </w:rPr>
        <w:fldChar w:fldCharType="begin">
          <w:ffData>
            <w:name w:val="OSTD_CODE"/>
            <w:enabled/>
            <w:calcOnExit w:val="0"/>
            <w:textInput/>
          </w:ffData>
        </w:fldChar>
      </w:r>
      <w:bookmarkStart w:id="5" w:name="OSTD_CODE"/>
      <w:r w:rsidRPr="00154A4E">
        <w:rPr>
          <w:rFonts w:hAnsi="黑体"/>
        </w:rPr>
        <w:instrText xml:space="preserve"> FORMTEXT </w:instrText>
      </w:r>
      <w:r w:rsidRPr="00154A4E">
        <w:rPr>
          <w:rFonts w:hAnsi="黑体"/>
        </w:rPr>
      </w:r>
      <w:r w:rsidRPr="00154A4E">
        <w:rPr>
          <w:rFonts w:hAnsi="黑体"/>
        </w:rPr>
        <w:fldChar w:fldCharType="separate"/>
      </w:r>
      <w:r w:rsidRPr="00154A4E">
        <w:rPr>
          <w:rFonts w:hAnsi="黑体"/>
        </w:rPr>
        <w:t>     </w:t>
      </w:r>
      <w:r w:rsidRPr="00154A4E">
        <w:rPr>
          <w:rFonts w:hAnsi="黑体"/>
        </w:rPr>
        <w:fldChar w:fldCharType="end"/>
      </w:r>
      <w:bookmarkEnd w:id="5"/>
    </w:p>
    <w:p w:rsidR="003E1FB5" w:rsidRPr="00154A4E" w:rsidRDefault="00E33287">
      <w:pPr>
        <w:spacing w:line="240" w:lineRule="auto"/>
        <w:rPr>
          <w:rFonts w:ascii="黑体" w:eastAsia="黑体" w:hAnsi="黑体"/>
          <w:kern w:val="0"/>
          <w:sz w:val="10"/>
          <w:szCs w:val="10"/>
        </w:rPr>
      </w:pPr>
      <w:r w:rsidRPr="00154A4E">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rsidR="003E1FB5" w:rsidRPr="00154A4E" w:rsidRDefault="003E1FB5">
      <w:pPr>
        <w:pStyle w:val="affffc"/>
        <w:framePr w:w="9639" w:h="6976" w:hRule="exact" w:hSpace="0" w:vSpace="0" w:wrap="around" w:hAnchor="page" w:y="6408"/>
        <w:jc w:val="center"/>
        <w:rPr>
          <w:rFonts w:ascii="黑体" w:eastAsia="黑体" w:hAnsi="黑体"/>
          <w:b w:val="0"/>
          <w:bCs w:val="0"/>
          <w:w w:val="100"/>
        </w:rPr>
      </w:pPr>
    </w:p>
    <w:p w:rsidR="003E1FB5" w:rsidRPr="00154A4E" w:rsidRDefault="00E33287">
      <w:pPr>
        <w:pStyle w:val="affffffffff1"/>
        <w:framePr w:h="6974" w:hRule="exact" w:wrap="around" w:x="1419" w:anchorLock="1"/>
      </w:pPr>
      <w:r w:rsidRPr="00154A4E">
        <w:fldChar w:fldCharType="begin">
          <w:ffData>
            <w:name w:val="CSTD_NAME"/>
            <w:enabled/>
            <w:calcOnExit w:val="0"/>
            <w:textInput>
              <w:default w:val="点击此处添加标准名称"/>
            </w:textInput>
          </w:ffData>
        </w:fldChar>
      </w:r>
      <w:bookmarkStart w:id="6" w:name="CSTD_NAME"/>
      <w:r w:rsidRPr="00154A4E">
        <w:instrText xml:space="preserve"> FORMTEXT </w:instrText>
      </w:r>
      <w:r w:rsidRPr="00154A4E">
        <w:fldChar w:fldCharType="separate"/>
      </w:r>
      <w:r w:rsidRPr="00154A4E">
        <w:rPr>
          <w:rFonts w:hint="eastAsia"/>
        </w:rPr>
        <w:t>姬松茸干制品</w:t>
      </w:r>
      <w:r w:rsidRPr="00154A4E">
        <w:fldChar w:fldCharType="end"/>
      </w:r>
      <w:bookmarkEnd w:id="6"/>
    </w:p>
    <w:p w:rsidR="003E1FB5" w:rsidRPr="00154A4E" w:rsidRDefault="003E1FB5">
      <w:pPr>
        <w:pStyle w:val="afffffff5"/>
        <w:framePr w:w="9639" w:h="6974" w:hRule="exact" w:wrap="around" w:vAnchor="page" w:hAnchor="page" w:x="1419" w:y="6408" w:anchorLock="1"/>
        <w:textAlignment w:val="bottom"/>
        <w:rPr>
          <w:rFonts w:eastAsia="黑体"/>
          <w:szCs w:val="28"/>
        </w:rPr>
      </w:pPr>
    </w:p>
    <w:p w:rsidR="003E1FB5" w:rsidRPr="00154A4E" w:rsidRDefault="003E1FB5">
      <w:pPr>
        <w:framePr w:w="9639" w:h="6974" w:hRule="exact" w:wrap="around" w:vAnchor="page" w:hAnchor="page" w:x="1419" w:y="6408" w:anchorLock="1"/>
        <w:spacing w:line="760" w:lineRule="exact"/>
        <w:ind w:left="-1418"/>
      </w:pPr>
    </w:p>
    <w:p w:rsidR="003E1FB5" w:rsidRPr="00154A4E" w:rsidRDefault="003E1FB5">
      <w:pPr>
        <w:pStyle w:val="afffffff5"/>
        <w:framePr w:w="9639" w:h="6974" w:hRule="exact" w:wrap="around" w:vAnchor="page" w:hAnchor="page" w:x="1419" w:y="6408" w:anchorLock="1"/>
        <w:textAlignment w:val="bottom"/>
        <w:rPr>
          <w:rFonts w:eastAsia="黑体"/>
          <w:szCs w:val="28"/>
        </w:rPr>
      </w:pPr>
    </w:p>
    <w:p w:rsidR="003E1FB5" w:rsidRPr="00154A4E" w:rsidRDefault="00E33287">
      <w:pPr>
        <w:pStyle w:val="afffffff5"/>
        <w:framePr w:w="9639" w:h="6974" w:hRule="exact" w:wrap="around" w:vAnchor="page" w:hAnchor="page" w:x="1419" w:y="6408" w:anchorLock="1"/>
        <w:spacing w:before="440" w:after="160"/>
        <w:textAlignment w:val="bottom"/>
        <w:rPr>
          <w:sz w:val="24"/>
          <w:szCs w:val="28"/>
        </w:rPr>
      </w:pPr>
      <w:r w:rsidRPr="00154A4E">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7" w:name="下拉1"/>
      <w:r w:rsidRPr="00154A4E">
        <w:rPr>
          <w:sz w:val="24"/>
          <w:szCs w:val="28"/>
        </w:rPr>
        <w:instrText xml:space="preserve"> FORMDROPDOWN </w:instrText>
      </w:r>
      <w:r w:rsidR="00D36FA8" w:rsidRPr="00154A4E">
        <w:rPr>
          <w:sz w:val="24"/>
          <w:szCs w:val="28"/>
        </w:rPr>
      </w:r>
      <w:r w:rsidR="00D36FA8" w:rsidRPr="00154A4E">
        <w:rPr>
          <w:sz w:val="24"/>
          <w:szCs w:val="28"/>
        </w:rPr>
        <w:fldChar w:fldCharType="separate"/>
      </w:r>
      <w:r w:rsidRPr="00154A4E">
        <w:rPr>
          <w:sz w:val="24"/>
          <w:szCs w:val="28"/>
        </w:rPr>
        <w:fldChar w:fldCharType="end"/>
      </w:r>
      <w:bookmarkEnd w:id="7"/>
    </w:p>
    <w:p w:rsidR="003E1FB5" w:rsidRPr="00154A4E" w:rsidRDefault="00E33287">
      <w:pPr>
        <w:pStyle w:val="afffffffffd"/>
        <w:framePr w:wrap="around" w:y="14176"/>
      </w:pPr>
      <w:r w:rsidRPr="00154A4E">
        <w:rPr>
          <w:rFonts w:ascii="黑体"/>
        </w:rPr>
        <w:fldChar w:fldCharType="begin">
          <w:ffData>
            <w:name w:val="PLSH_DATE_Y"/>
            <w:enabled/>
            <w:calcOnExit w:val="0"/>
            <w:textInput>
              <w:default w:val="XXXX"/>
              <w:maxLength w:val="4"/>
            </w:textInput>
          </w:ffData>
        </w:fldChar>
      </w:r>
      <w:bookmarkStart w:id="8" w:name="PLSH_DATE_Y"/>
      <w:r w:rsidRPr="00154A4E">
        <w:rPr>
          <w:rFonts w:ascii="黑体"/>
        </w:rPr>
        <w:instrText xml:space="preserve"> FORMTEXT </w:instrText>
      </w:r>
      <w:r w:rsidRPr="00154A4E">
        <w:rPr>
          <w:rFonts w:ascii="黑体"/>
        </w:rPr>
      </w:r>
      <w:r w:rsidRPr="00154A4E">
        <w:rPr>
          <w:rFonts w:ascii="黑体"/>
        </w:rPr>
        <w:fldChar w:fldCharType="separate"/>
      </w:r>
      <w:r w:rsidRPr="00154A4E">
        <w:rPr>
          <w:rFonts w:ascii="黑体"/>
        </w:rPr>
        <w:t>XXXX</w:t>
      </w:r>
      <w:r w:rsidRPr="00154A4E">
        <w:rPr>
          <w:rFonts w:ascii="黑体"/>
        </w:rPr>
        <w:fldChar w:fldCharType="end"/>
      </w:r>
      <w:bookmarkEnd w:id="8"/>
      <w:r w:rsidRPr="00154A4E">
        <w:t xml:space="preserve"> </w:t>
      </w:r>
      <w:r w:rsidRPr="00154A4E">
        <w:rPr>
          <w:rFonts w:ascii="黑体"/>
        </w:rPr>
        <w:t>-</w:t>
      </w:r>
      <w:r w:rsidRPr="00154A4E">
        <w:t xml:space="preserve"> </w:t>
      </w:r>
      <w:r w:rsidRPr="00154A4E">
        <w:rPr>
          <w:rFonts w:ascii="黑体"/>
        </w:rPr>
        <w:fldChar w:fldCharType="begin">
          <w:ffData>
            <w:name w:val="PLSH_DATE_M"/>
            <w:enabled/>
            <w:calcOnExit w:val="0"/>
            <w:textInput>
              <w:default w:val="XX"/>
              <w:maxLength w:val="2"/>
            </w:textInput>
          </w:ffData>
        </w:fldChar>
      </w:r>
      <w:bookmarkStart w:id="9" w:name="PLSH_DATE_M"/>
      <w:r w:rsidRPr="00154A4E">
        <w:rPr>
          <w:rFonts w:ascii="黑体"/>
        </w:rPr>
        <w:instrText xml:space="preserve"> FORMTEXT </w:instrText>
      </w:r>
      <w:r w:rsidRPr="00154A4E">
        <w:rPr>
          <w:rFonts w:ascii="黑体"/>
        </w:rPr>
      </w:r>
      <w:r w:rsidRPr="00154A4E">
        <w:rPr>
          <w:rFonts w:ascii="黑体"/>
        </w:rPr>
        <w:fldChar w:fldCharType="separate"/>
      </w:r>
      <w:r w:rsidRPr="00154A4E">
        <w:rPr>
          <w:rFonts w:ascii="黑体"/>
        </w:rPr>
        <w:t>XX</w:t>
      </w:r>
      <w:r w:rsidRPr="00154A4E">
        <w:rPr>
          <w:rFonts w:ascii="黑体"/>
        </w:rPr>
        <w:fldChar w:fldCharType="end"/>
      </w:r>
      <w:bookmarkEnd w:id="9"/>
      <w:r w:rsidRPr="00154A4E">
        <w:t xml:space="preserve"> </w:t>
      </w:r>
      <w:r w:rsidRPr="00154A4E">
        <w:rPr>
          <w:rFonts w:ascii="黑体"/>
        </w:rPr>
        <w:t>-</w:t>
      </w:r>
      <w:r w:rsidRPr="00154A4E">
        <w:t xml:space="preserve"> </w:t>
      </w:r>
      <w:r w:rsidRPr="00154A4E">
        <w:rPr>
          <w:rFonts w:ascii="黑体"/>
        </w:rPr>
        <w:fldChar w:fldCharType="begin">
          <w:ffData>
            <w:name w:val="PLSH_DATE_D"/>
            <w:enabled/>
            <w:calcOnExit w:val="0"/>
            <w:textInput>
              <w:default w:val="XX"/>
              <w:maxLength w:val="2"/>
            </w:textInput>
          </w:ffData>
        </w:fldChar>
      </w:r>
      <w:bookmarkStart w:id="10" w:name="PLSH_DATE_D"/>
      <w:r w:rsidRPr="00154A4E">
        <w:rPr>
          <w:rFonts w:ascii="黑体"/>
        </w:rPr>
        <w:instrText xml:space="preserve"> FORMTEXT </w:instrText>
      </w:r>
      <w:r w:rsidRPr="00154A4E">
        <w:rPr>
          <w:rFonts w:ascii="黑体"/>
        </w:rPr>
      </w:r>
      <w:r w:rsidRPr="00154A4E">
        <w:rPr>
          <w:rFonts w:ascii="黑体"/>
        </w:rPr>
        <w:fldChar w:fldCharType="separate"/>
      </w:r>
      <w:r w:rsidRPr="00154A4E">
        <w:rPr>
          <w:rFonts w:ascii="黑体"/>
        </w:rPr>
        <w:t>XX</w:t>
      </w:r>
      <w:r w:rsidRPr="00154A4E">
        <w:rPr>
          <w:rFonts w:ascii="黑体"/>
        </w:rPr>
        <w:fldChar w:fldCharType="end"/>
      </w:r>
      <w:bookmarkEnd w:id="10"/>
      <w:r w:rsidRPr="00154A4E">
        <w:rPr>
          <w:rFonts w:hint="eastAsia"/>
        </w:rPr>
        <w:t>发布</w:t>
      </w:r>
    </w:p>
    <w:p w:rsidR="003E1FB5" w:rsidRPr="00154A4E" w:rsidRDefault="00E33287">
      <w:pPr>
        <w:pStyle w:val="afffffffffe"/>
        <w:framePr w:wrap="around" w:y="14176"/>
      </w:pPr>
      <w:r w:rsidRPr="00154A4E">
        <w:rPr>
          <w:rFonts w:ascii="黑体"/>
        </w:rPr>
        <w:fldChar w:fldCharType="begin">
          <w:ffData>
            <w:name w:val="CROT_DATE_Y"/>
            <w:enabled/>
            <w:calcOnExit w:val="0"/>
            <w:textInput>
              <w:default w:val="XXXX"/>
              <w:maxLength w:val="4"/>
            </w:textInput>
          </w:ffData>
        </w:fldChar>
      </w:r>
      <w:bookmarkStart w:id="11" w:name="CROT_DATE_Y"/>
      <w:r w:rsidRPr="00154A4E">
        <w:rPr>
          <w:rFonts w:ascii="黑体"/>
        </w:rPr>
        <w:instrText xml:space="preserve"> FORMTEXT </w:instrText>
      </w:r>
      <w:r w:rsidRPr="00154A4E">
        <w:rPr>
          <w:rFonts w:ascii="黑体"/>
        </w:rPr>
      </w:r>
      <w:r w:rsidRPr="00154A4E">
        <w:rPr>
          <w:rFonts w:ascii="黑体"/>
        </w:rPr>
        <w:fldChar w:fldCharType="separate"/>
      </w:r>
      <w:r w:rsidRPr="00154A4E">
        <w:rPr>
          <w:rFonts w:ascii="黑体"/>
        </w:rPr>
        <w:t>XXXX</w:t>
      </w:r>
      <w:r w:rsidRPr="00154A4E">
        <w:rPr>
          <w:rFonts w:ascii="黑体"/>
        </w:rPr>
        <w:fldChar w:fldCharType="end"/>
      </w:r>
      <w:bookmarkEnd w:id="11"/>
      <w:r w:rsidRPr="00154A4E">
        <w:t xml:space="preserve"> </w:t>
      </w:r>
      <w:r w:rsidRPr="00154A4E">
        <w:rPr>
          <w:rFonts w:ascii="黑体"/>
        </w:rPr>
        <w:t>-</w:t>
      </w:r>
      <w:r w:rsidRPr="00154A4E">
        <w:t xml:space="preserve"> </w:t>
      </w:r>
      <w:r w:rsidRPr="00154A4E">
        <w:rPr>
          <w:rFonts w:ascii="黑体"/>
        </w:rPr>
        <w:fldChar w:fldCharType="begin">
          <w:ffData>
            <w:name w:val="CROT_DATE_M"/>
            <w:enabled/>
            <w:calcOnExit w:val="0"/>
            <w:textInput>
              <w:default w:val="XX"/>
              <w:maxLength w:val="2"/>
            </w:textInput>
          </w:ffData>
        </w:fldChar>
      </w:r>
      <w:bookmarkStart w:id="12" w:name="CROT_DATE_M"/>
      <w:r w:rsidRPr="00154A4E">
        <w:rPr>
          <w:rFonts w:ascii="黑体"/>
        </w:rPr>
        <w:instrText xml:space="preserve"> FORMTEXT </w:instrText>
      </w:r>
      <w:r w:rsidRPr="00154A4E">
        <w:rPr>
          <w:rFonts w:ascii="黑体"/>
        </w:rPr>
      </w:r>
      <w:r w:rsidRPr="00154A4E">
        <w:rPr>
          <w:rFonts w:ascii="黑体"/>
        </w:rPr>
        <w:fldChar w:fldCharType="separate"/>
      </w:r>
      <w:r w:rsidRPr="00154A4E">
        <w:rPr>
          <w:rFonts w:ascii="黑体"/>
        </w:rPr>
        <w:t>XX</w:t>
      </w:r>
      <w:r w:rsidRPr="00154A4E">
        <w:rPr>
          <w:rFonts w:ascii="黑体"/>
        </w:rPr>
        <w:fldChar w:fldCharType="end"/>
      </w:r>
      <w:bookmarkEnd w:id="12"/>
      <w:r w:rsidRPr="00154A4E">
        <w:t xml:space="preserve"> </w:t>
      </w:r>
      <w:r w:rsidRPr="00154A4E">
        <w:rPr>
          <w:rFonts w:ascii="黑体"/>
        </w:rPr>
        <w:t>-</w:t>
      </w:r>
      <w:r w:rsidRPr="00154A4E">
        <w:t xml:space="preserve"> </w:t>
      </w:r>
      <w:r w:rsidRPr="00154A4E">
        <w:rPr>
          <w:rFonts w:ascii="黑体"/>
        </w:rPr>
        <w:fldChar w:fldCharType="begin">
          <w:ffData>
            <w:name w:val="CROT_DATE_D"/>
            <w:enabled/>
            <w:calcOnExit w:val="0"/>
            <w:textInput>
              <w:default w:val="XX"/>
              <w:maxLength w:val="2"/>
            </w:textInput>
          </w:ffData>
        </w:fldChar>
      </w:r>
      <w:bookmarkStart w:id="13" w:name="CROT_DATE_D"/>
      <w:r w:rsidRPr="00154A4E">
        <w:rPr>
          <w:rFonts w:ascii="黑体"/>
        </w:rPr>
        <w:instrText xml:space="preserve"> FORMTEXT </w:instrText>
      </w:r>
      <w:r w:rsidRPr="00154A4E">
        <w:rPr>
          <w:rFonts w:ascii="黑体"/>
        </w:rPr>
      </w:r>
      <w:r w:rsidRPr="00154A4E">
        <w:rPr>
          <w:rFonts w:ascii="黑体"/>
        </w:rPr>
        <w:fldChar w:fldCharType="separate"/>
      </w:r>
      <w:r w:rsidRPr="00154A4E">
        <w:rPr>
          <w:rFonts w:ascii="黑体"/>
        </w:rPr>
        <w:t>XX</w:t>
      </w:r>
      <w:r w:rsidRPr="00154A4E">
        <w:rPr>
          <w:rFonts w:ascii="黑体"/>
        </w:rPr>
        <w:fldChar w:fldCharType="end"/>
      </w:r>
      <w:bookmarkEnd w:id="13"/>
      <w:r w:rsidRPr="00154A4E">
        <w:rPr>
          <w:rFonts w:hint="eastAsia"/>
        </w:rPr>
        <w:t>实施</w:t>
      </w:r>
    </w:p>
    <w:p w:rsidR="003E1FB5" w:rsidRPr="00154A4E" w:rsidRDefault="00E33287">
      <w:pPr>
        <w:pStyle w:val="affffffff5"/>
        <w:framePr w:h="584" w:hRule="exact" w:hSpace="181" w:vSpace="181" w:wrap="around" w:y="14800"/>
        <w:rPr>
          <w:rFonts w:hAnsi="黑体"/>
        </w:rPr>
      </w:pPr>
      <w:r w:rsidRPr="00154A4E">
        <w:rPr>
          <w:rFonts w:hAnsi="黑体"/>
          <w:w w:val="100"/>
          <w:sz w:val="28"/>
        </w:rPr>
        <w:fldChar w:fldCharType="begin">
          <w:ffData>
            <w:name w:val="fm"/>
            <w:enabled/>
            <w:calcOnExit w:val="0"/>
            <w:textInput/>
          </w:ffData>
        </w:fldChar>
      </w:r>
      <w:bookmarkStart w:id="14" w:name="fm"/>
      <w:r w:rsidRPr="00154A4E">
        <w:rPr>
          <w:rFonts w:hAnsi="黑体"/>
          <w:w w:val="100"/>
          <w:sz w:val="28"/>
        </w:rPr>
        <w:instrText xml:space="preserve"> FORMTEXT </w:instrText>
      </w:r>
      <w:r w:rsidRPr="00154A4E">
        <w:rPr>
          <w:rFonts w:hAnsi="黑体"/>
          <w:w w:val="100"/>
          <w:sz w:val="28"/>
        </w:rPr>
      </w:r>
      <w:r w:rsidRPr="00154A4E">
        <w:rPr>
          <w:rFonts w:hAnsi="黑体"/>
          <w:w w:val="100"/>
          <w:sz w:val="28"/>
        </w:rPr>
        <w:fldChar w:fldCharType="separate"/>
      </w:r>
      <w:r w:rsidRPr="00154A4E">
        <w:rPr>
          <w:rFonts w:hAnsi="黑体" w:hint="eastAsia"/>
          <w:w w:val="100"/>
          <w:sz w:val="28"/>
        </w:rPr>
        <w:t>云南省食用菌协会</w:t>
      </w:r>
      <w:r w:rsidRPr="00154A4E">
        <w:rPr>
          <w:rFonts w:hAnsi="黑体"/>
          <w:w w:val="100"/>
          <w:sz w:val="28"/>
        </w:rPr>
        <w:fldChar w:fldCharType="end"/>
      </w:r>
      <w:bookmarkEnd w:id="14"/>
      <w:r w:rsidRPr="00154A4E">
        <w:rPr>
          <w:rFonts w:ascii="Times New Roman"/>
          <w:w w:val="100"/>
          <w:sz w:val="28"/>
        </w:rPr>
        <w:t>  </w:t>
      </w:r>
      <w:r w:rsidRPr="00154A4E">
        <w:rPr>
          <w:rStyle w:val="afffffffffff6"/>
          <w:rFonts w:hAnsi="黑体" w:hint="eastAsia"/>
          <w:position w:val="0"/>
        </w:rPr>
        <w:t>发</w:t>
      </w:r>
      <w:r w:rsidRPr="00154A4E">
        <w:rPr>
          <w:rStyle w:val="afffffffffff6"/>
          <w:rFonts w:hAnsi="黑体" w:hint="eastAsia"/>
          <w:spacing w:val="0"/>
          <w:position w:val="0"/>
        </w:rPr>
        <w:t>布</w:t>
      </w:r>
    </w:p>
    <w:p w:rsidR="003E1FB5" w:rsidRPr="00154A4E" w:rsidRDefault="00E33287">
      <w:pPr>
        <w:rPr>
          <w:rFonts w:ascii="宋体" w:hAnsi="宋体"/>
          <w:sz w:val="28"/>
          <w:szCs w:val="28"/>
        </w:rPr>
        <w:sectPr w:rsidR="003E1FB5" w:rsidRPr="00154A4E">
          <w:headerReference w:type="even" r:id="rId10"/>
          <w:headerReference w:type="default" r:id="rId11"/>
          <w:footerReference w:type="even" r:id="rId12"/>
          <w:footerReference w:type="default" r:id="rId13"/>
          <w:headerReference w:type="first" r:id="rId14"/>
          <w:footerReference w:type="first" r:id="rId15"/>
          <w:type w:val="continuous"/>
          <w:pgSz w:w="11906" w:h="16838"/>
          <w:pgMar w:top="567" w:right="1134" w:bottom="1134" w:left="1134" w:header="1418" w:footer="1134" w:gutter="284"/>
          <w:cols w:space="425"/>
          <w:titlePg/>
          <w:docGrid w:linePitch="312"/>
        </w:sectPr>
      </w:pPr>
      <w:r w:rsidRPr="00154A4E">
        <w:rPr>
          <w:rFonts w:ascii="宋体" w:hAnsi="宋体" w:hint="eastAsia"/>
          <w:noProof/>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rsidR="003E1FB5" w:rsidRPr="00154A4E" w:rsidRDefault="00E33287">
      <w:pPr>
        <w:pStyle w:val="a6"/>
        <w:spacing w:before="900" w:after="360"/>
      </w:pPr>
      <w:bookmarkStart w:id="15" w:name="BookMark2"/>
      <w:r w:rsidRPr="00154A4E">
        <w:rPr>
          <w:spacing w:val="320"/>
        </w:rPr>
        <w:lastRenderedPageBreak/>
        <w:t>前</w:t>
      </w:r>
      <w:r w:rsidRPr="00154A4E">
        <w:t>言</w:t>
      </w:r>
    </w:p>
    <w:p w:rsidR="003E1FB5" w:rsidRPr="00154A4E" w:rsidRDefault="00E33287">
      <w:pPr>
        <w:pStyle w:val="afffff1"/>
        <w:ind w:firstLine="420"/>
      </w:pPr>
      <w:r w:rsidRPr="00154A4E">
        <w:rPr>
          <w:rFonts w:hint="eastAsia"/>
        </w:rPr>
        <w:t>本文件按照GB/T 1.1—2020《标准化工作导则  第1部分：标准化文件的结构和起草规则》的规定起草。</w:t>
      </w:r>
    </w:p>
    <w:p w:rsidR="003E1FB5" w:rsidRPr="00154A4E" w:rsidRDefault="00E33287">
      <w:pPr>
        <w:pStyle w:val="afffff1"/>
        <w:ind w:firstLine="420"/>
      </w:pPr>
      <w:r w:rsidRPr="00154A4E">
        <w:rPr>
          <w:rFonts w:hint="eastAsia"/>
        </w:rPr>
        <w:t>请注意本文件的某些内容可能涉及专利。本文件的发布机构不承担识别专利的责任。</w:t>
      </w:r>
    </w:p>
    <w:p w:rsidR="003E1FB5" w:rsidRPr="00154A4E" w:rsidRDefault="00E33287">
      <w:pPr>
        <w:pStyle w:val="afffff1"/>
        <w:ind w:firstLine="420"/>
      </w:pPr>
      <w:r w:rsidRPr="00154A4E">
        <w:t>本文件由中华全国供销合作总社昆明食用菌研究所提出</w:t>
      </w:r>
      <w:r w:rsidRPr="00154A4E">
        <w:rPr>
          <w:rFonts w:hint="eastAsia"/>
        </w:rPr>
        <w:t>。</w:t>
      </w:r>
    </w:p>
    <w:p w:rsidR="003E1FB5" w:rsidRPr="00154A4E" w:rsidRDefault="00E33287">
      <w:pPr>
        <w:pStyle w:val="afffff1"/>
        <w:ind w:firstLine="420"/>
      </w:pPr>
      <w:r w:rsidRPr="00154A4E">
        <w:rPr>
          <w:rFonts w:hint="eastAsia"/>
        </w:rPr>
        <w:t>本文件由云南省食用菌协会归口。</w:t>
      </w:r>
    </w:p>
    <w:p w:rsidR="003E1FB5" w:rsidRPr="00154A4E" w:rsidRDefault="00E33287">
      <w:pPr>
        <w:pStyle w:val="afffff1"/>
        <w:ind w:firstLine="420"/>
      </w:pPr>
      <w:r w:rsidRPr="00154A4E">
        <w:rPr>
          <w:rFonts w:hint="eastAsia"/>
        </w:rPr>
        <w:t>本文件起草单位：中华全国供销合作总社昆明食用菌研究所、云南省食用菌产业发展研究院。</w:t>
      </w:r>
    </w:p>
    <w:p w:rsidR="003E1FB5" w:rsidRPr="00154A4E" w:rsidRDefault="00E33287">
      <w:pPr>
        <w:pStyle w:val="afffff1"/>
        <w:ind w:firstLine="420"/>
      </w:pPr>
      <w:r w:rsidRPr="00154A4E">
        <w:rPr>
          <w:rFonts w:hint="eastAsia"/>
        </w:rPr>
        <w:t>本文件主要起草人：</w:t>
      </w:r>
    </w:p>
    <w:p w:rsidR="003E1FB5" w:rsidRPr="00154A4E" w:rsidRDefault="003E1FB5">
      <w:pPr>
        <w:pStyle w:val="afffff1"/>
        <w:ind w:firstLine="420"/>
        <w:sectPr w:rsidR="003E1FB5" w:rsidRPr="00154A4E">
          <w:headerReference w:type="even" r:id="rId16"/>
          <w:headerReference w:type="default" r:id="rId17"/>
          <w:footerReference w:type="even" r:id="rId18"/>
          <w:footerReference w:type="default" r:id="rId19"/>
          <w:pgSz w:w="11906" w:h="16838"/>
          <w:pgMar w:top="1928" w:right="1134" w:bottom="1134" w:left="1134" w:header="1418" w:footer="1134" w:gutter="284"/>
          <w:pgNumType w:fmt="upperRoman" w:start="1"/>
          <w:cols w:space="425"/>
          <w:formProt w:val="0"/>
          <w:docGrid w:linePitch="312"/>
        </w:sectPr>
      </w:pPr>
    </w:p>
    <w:p w:rsidR="003E1FB5" w:rsidRPr="00154A4E" w:rsidRDefault="003E1FB5">
      <w:pPr>
        <w:spacing w:line="20" w:lineRule="exact"/>
        <w:jc w:val="center"/>
        <w:rPr>
          <w:rFonts w:ascii="黑体" w:eastAsia="黑体" w:hAnsi="黑体"/>
          <w:sz w:val="32"/>
          <w:szCs w:val="32"/>
        </w:rPr>
      </w:pPr>
      <w:bookmarkStart w:id="16" w:name="BookMark4"/>
      <w:bookmarkEnd w:id="15"/>
    </w:p>
    <w:p w:rsidR="003E1FB5" w:rsidRPr="00154A4E" w:rsidRDefault="003E1FB5">
      <w:pPr>
        <w:spacing w:line="20" w:lineRule="exact"/>
        <w:jc w:val="center"/>
        <w:rPr>
          <w:rFonts w:ascii="黑体" w:eastAsia="黑体" w:hAnsi="黑体"/>
          <w:sz w:val="32"/>
          <w:szCs w:val="32"/>
        </w:rPr>
      </w:pPr>
    </w:p>
    <w:bookmarkStart w:id="17" w:name="NEW_STAND_NAME" w:displacedByCustomXml="next"/>
    <w:sdt>
      <w:sdtPr>
        <w:tag w:val="NEW_STAND_NAME"/>
        <w:id w:val="595910757"/>
        <w:lock w:val="sdtLocked"/>
        <w:placeholder>
          <w:docPart w:val="2CEEFCA9B5B54A278B3D2DE2E84A6110"/>
        </w:placeholder>
      </w:sdtPr>
      <w:sdtEndPr/>
      <w:sdtContent>
        <w:p w:rsidR="003E1FB5" w:rsidRPr="00154A4E" w:rsidRDefault="00E33287">
          <w:pPr>
            <w:pStyle w:val="afffffffff5"/>
            <w:spacing w:beforeLines="100" w:before="240" w:afterLines="220" w:after="528"/>
          </w:pPr>
          <w:r w:rsidRPr="00154A4E">
            <w:rPr>
              <w:rFonts w:hint="eastAsia"/>
            </w:rPr>
            <w:t>姬松茸干制品</w:t>
          </w:r>
        </w:p>
      </w:sdtContent>
    </w:sdt>
    <w:p w:rsidR="003E1FB5" w:rsidRPr="00154A4E" w:rsidRDefault="00E33287">
      <w:pPr>
        <w:pStyle w:val="affe"/>
        <w:spacing w:before="240" w:after="240"/>
      </w:pPr>
      <w:bookmarkStart w:id="18" w:name="_Toc24884218"/>
      <w:bookmarkStart w:id="19" w:name="_Toc26718930"/>
      <w:bookmarkStart w:id="20" w:name="_Toc97192964"/>
      <w:bookmarkStart w:id="21" w:name="_Toc24884211"/>
      <w:bookmarkStart w:id="22" w:name="_Toc26648465"/>
      <w:bookmarkStart w:id="23" w:name="_Toc17233325"/>
      <w:bookmarkStart w:id="24" w:name="_Toc26986771"/>
      <w:bookmarkStart w:id="25" w:name="_Toc17233333"/>
      <w:bookmarkStart w:id="26" w:name="_Toc26986530"/>
      <w:bookmarkEnd w:id="17"/>
      <w:r w:rsidRPr="00154A4E">
        <w:rPr>
          <w:rFonts w:hint="eastAsia"/>
        </w:rPr>
        <w:t>范围</w:t>
      </w:r>
      <w:bookmarkEnd w:id="18"/>
      <w:bookmarkEnd w:id="19"/>
      <w:bookmarkEnd w:id="20"/>
      <w:bookmarkEnd w:id="21"/>
      <w:bookmarkEnd w:id="22"/>
      <w:bookmarkEnd w:id="23"/>
      <w:bookmarkEnd w:id="24"/>
      <w:bookmarkEnd w:id="25"/>
      <w:bookmarkEnd w:id="26"/>
    </w:p>
    <w:p w:rsidR="003E1FB5" w:rsidRPr="00154A4E" w:rsidRDefault="00E33287">
      <w:pPr>
        <w:pStyle w:val="afffff1"/>
        <w:ind w:firstLine="420"/>
      </w:pPr>
      <w:bookmarkStart w:id="27" w:name="_Toc17233326"/>
      <w:bookmarkStart w:id="28" w:name="_Toc24884212"/>
      <w:bookmarkStart w:id="29" w:name="_Toc17233334"/>
      <w:bookmarkStart w:id="30" w:name="_Toc97192965"/>
      <w:bookmarkStart w:id="31" w:name="_Toc26648466"/>
      <w:bookmarkStart w:id="32" w:name="_Toc24884219"/>
      <w:bookmarkStart w:id="33" w:name="_Toc26986531"/>
      <w:bookmarkStart w:id="34" w:name="_Toc26718931"/>
      <w:bookmarkStart w:id="35" w:name="_Toc26986772"/>
      <w:r w:rsidRPr="00154A4E">
        <w:rPr>
          <w:rFonts w:hint="eastAsia"/>
        </w:rPr>
        <w:t>本文件规定了姬松茸的要求、检验规则、标志、标签、包装、运输及贮存</w:t>
      </w:r>
      <w:r w:rsidR="00A8763E" w:rsidRPr="00154A4E">
        <w:rPr>
          <w:rFonts w:hint="eastAsia"/>
        </w:rPr>
        <w:t>，描述了姬松茸的取样和试验方法</w:t>
      </w:r>
      <w:r w:rsidRPr="00154A4E">
        <w:rPr>
          <w:rFonts w:hint="eastAsia"/>
        </w:rPr>
        <w:t>。</w:t>
      </w:r>
    </w:p>
    <w:p w:rsidR="003E1FB5" w:rsidRPr="00154A4E" w:rsidRDefault="00E33287">
      <w:pPr>
        <w:pStyle w:val="afffff1"/>
        <w:ind w:firstLine="420"/>
      </w:pPr>
      <w:r w:rsidRPr="00154A4E">
        <w:rPr>
          <w:rFonts w:hint="eastAsia"/>
        </w:rPr>
        <w:t>本文件适用于姬松茸（</w:t>
      </w:r>
      <w:proofErr w:type="spellStart"/>
      <w:r w:rsidRPr="00154A4E">
        <w:rPr>
          <w:rFonts w:hAnsi="宋体" w:hint="eastAsia"/>
          <w:i/>
          <w:iCs/>
        </w:rPr>
        <w:t>Agaricus</w:t>
      </w:r>
      <w:proofErr w:type="spellEnd"/>
      <w:r w:rsidRPr="00154A4E">
        <w:rPr>
          <w:rFonts w:hAnsi="宋体" w:hint="eastAsia"/>
          <w:i/>
          <w:iCs/>
        </w:rPr>
        <w:t xml:space="preserve"> </w:t>
      </w:r>
      <w:proofErr w:type="spellStart"/>
      <w:r w:rsidRPr="00154A4E">
        <w:rPr>
          <w:rFonts w:hAnsi="宋体" w:hint="eastAsia"/>
          <w:i/>
          <w:iCs/>
        </w:rPr>
        <w:t>blazei</w:t>
      </w:r>
      <w:proofErr w:type="spellEnd"/>
      <w:r w:rsidRPr="00154A4E">
        <w:rPr>
          <w:rFonts w:hAnsi="宋体" w:hint="eastAsia"/>
          <w:i/>
          <w:iCs/>
        </w:rPr>
        <w:t xml:space="preserve"> </w:t>
      </w:r>
      <w:proofErr w:type="spellStart"/>
      <w:r w:rsidRPr="00154A4E">
        <w:rPr>
          <w:rFonts w:hAnsi="宋体" w:hint="eastAsia"/>
        </w:rPr>
        <w:t>Murrill</w:t>
      </w:r>
      <w:proofErr w:type="spellEnd"/>
      <w:r w:rsidRPr="00154A4E">
        <w:rPr>
          <w:rFonts w:hint="eastAsia"/>
        </w:rPr>
        <w:t>）的干制品。</w:t>
      </w:r>
    </w:p>
    <w:p w:rsidR="003E1FB5" w:rsidRPr="00154A4E" w:rsidRDefault="00E33287">
      <w:pPr>
        <w:pStyle w:val="affe"/>
        <w:spacing w:before="240" w:after="240"/>
      </w:pPr>
      <w:r w:rsidRPr="00154A4E">
        <w:rPr>
          <w:rFonts w:hint="eastAsia"/>
        </w:rPr>
        <w:t>规范性引用文件</w:t>
      </w:r>
      <w:bookmarkEnd w:id="27"/>
      <w:bookmarkEnd w:id="28"/>
      <w:bookmarkEnd w:id="29"/>
      <w:bookmarkEnd w:id="30"/>
      <w:bookmarkEnd w:id="31"/>
      <w:bookmarkEnd w:id="32"/>
      <w:bookmarkEnd w:id="33"/>
      <w:bookmarkEnd w:id="34"/>
      <w:bookmarkEnd w:id="35"/>
    </w:p>
    <w:sdt>
      <w:sdtPr>
        <w:rPr>
          <w:rFonts w:hint="eastAsia"/>
        </w:rPr>
        <w:id w:val="715848253"/>
        <w:placeholder>
          <w:docPart w:val="51F4956BFF784C6D999FD31846BD52D8"/>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3E1FB5" w:rsidRPr="00154A4E" w:rsidRDefault="00E33287">
          <w:pPr>
            <w:pStyle w:val="afffff1"/>
            <w:ind w:firstLine="420"/>
          </w:pPr>
          <w:r w:rsidRPr="00154A4E">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3E1FB5" w:rsidRPr="00154A4E" w:rsidRDefault="00E33287">
      <w:pPr>
        <w:pStyle w:val="afffff1"/>
        <w:ind w:firstLine="420"/>
      </w:pPr>
      <w:bookmarkStart w:id="36" w:name="_Toc97192966"/>
      <w:r w:rsidRPr="00154A4E">
        <w:rPr>
          <w:rFonts w:hint="eastAsia"/>
        </w:rPr>
        <w:t>GB/T 191 包装储运图示标志（ISO 780：1997，MOD）</w:t>
      </w:r>
    </w:p>
    <w:p w:rsidR="00A8763E" w:rsidRPr="00154A4E" w:rsidRDefault="00A8763E">
      <w:pPr>
        <w:pStyle w:val="afffffffffff7"/>
      </w:pPr>
      <w:r w:rsidRPr="00154A4E">
        <w:rPr>
          <w:rFonts w:hint="eastAsia"/>
        </w:rPr>
        <w:t>G</w:t>
      </w:r>
      <w:r w:rsidRPr="00154A4E">
        <w:t>B 2763 食品安全国家标准</w:t>
      </w:r>
      <w:r w:rsidRPr="00154A4E">
        <w:rPr>
          <w:rFonts w:hint="eastAsia"/>
        </w:rPr>
        <w:t xml:space="preserve"> 食品中农药最大残留限量</w:t>
      </w:r>
    </w:p>
    <w:p w:rsidR="003E1FB5" w:rsidRPr="00154A4E" w:rsidRDefault="00E33287">
      <w:pPr>
        <w:pStyle w:val="afffffffffff7"/>
      </w:pPr>
      <w:r w:rsidRPr="00154A4E">
        <w:rPr>
          <w:rFonts w:hint="eastAsia"/>
        </w:rPr>
        <w:t>GB 5009.3</w:t>
      </w:r>
      <w:r w:rsidRPr="00154A4E">
        <w:t xml:space="preserve"> </w:t>
      </w:r>
      <w:r w:rsidRPr="00154A4E">
        <w:rPr>
          <w:rFonts w:hint="eastAsia"/>
        </w:rPr>
        <w:t xml:space="preserve">食品安全国家标准 食品中水分的测定 </w:t>
      </w:r>
    </w:p>
    <w:p w:rsidR="003E1FB5" w:rsidRPr="00154A4E" w:rsidRDefault="00E33287">
      <w:pPr>
        <w:pStyle w:val="afffffffffff7"/>
      </w:pPr>
      <w:r w:rsidRPr="00154A4E">
        <w:rPr>
          <w:rFonts w:hint="eastAsia"/>
        </w:rPr>
        <w:t xml:space="preserve">GB 5009.4 食品安全国家标准 食品中灰分的测定 </w:t>
      </w:r>
    </w:p>
    <w:p w:rsidR="003E1FB5" w:rsidRPr="00154A4E" w:rsidRDefault="00E33287">
      <w:pPr>
        <w:pStyle w:val="afffffffffff7"/>
      </w:pPr>
      <w:r w:rsidRPr="00154A4E">
        <w:rPr>
          <w:rFonts w:hint="eastAsia"/>
        </w:rPr>
        <w:t>GB 5009.11 食品安全国家标准 食品中</w:t>
      </w:r>
      <w:proofErr w:type="gramStart"/>
      <w:r w:rsidRPr="00154A4E">
        <w:rPr>
          <w:rFonts w:hint="eastAsia"/>
        </w:rPr>
        <w:t>总砷及无机</w:t>
      </w:r>
      <w:proofErr w:type="gramEnd"/>
      <w:r w:rsidRPr="00154A4E">
        <w:rPr>
          <w:rFonts w:hint="eastAsia"/>
        </w:rPr>
        <w:t>砷的测定</w:t>
      </w:r>
    </w:p>
    <w:p w:rsidR="003E1FB5" w:rsidRPr="00154A4E" w:rsidRDefault="00E33287">
      <w:pPr>
        <w:pStyle w:val="afffffffffff7"/>
      </w:pPr>
      <w:r w:rsidRPr="00154A4E">
        <w:rPr>
          <w:rFonts w:hint="eastAsia"/>
        </w:rPr>
        <w:t xml:space="preserve">GB 5009.12 食品安全国家标准 食品中铅的测定 </w:t>
      </w:r>
    </w:p>
    <w:p w:rsidR="003E1FB5" w:rsidRPr="00154A4E" w:rsidRDefault="00E33287">
      <w:pPr>
        <w:pStyle w:val="afffffffffff7"/>
      </w:pPr>
      <w:r w:rsidRPr="00154A4E">
        <w:rPr>
          <w:rFonts w:hint="eastAsia"/>
        </w:rPr>
        <w:t xml:space="preserve">GB 5009.15 食品安全国家标准 食品中镉的测定 </w:t>
      </w:r>
    </w:p>
    <w:p w:rsidR="003E1FB5" w:rsidRPr="00154A4E" w:rsidRDefault="00E33287">
      <w:pPr>
        <w:pStyle w:val="afffffffffff7"/>
      </w:pPr>
      <w:r w:rsidRPr="00154A4E">
        <w:rPr>
          <w:rFonts w:hint="eastAsia"/>
        </w:rPr>
        <w:t>GB 5009.17 食品安全国家标准 食品中</w:t>
      </w:r>
      <w:proofErr w:type="gramStart"/>
      <w:r w:rsidRPr="00154A4E">
        <w:rPr>
          <w:rFonts w:hint="eastAsia"/>
        </w:rPr>
        <w:t>总汞及有机</w:t>
      </w:r>
      <w:proofErr w:type="gramEnd"/>
      <w:r w:rsidRPr="00154A4E">
        <w:rPr>
          <w:rFonts w:hint="eastAsia"/>
        </w:rPr>
        <w:t>汞的测定</w:t>
      </w:r>
    </w:p>
    <w:p w:rsidR="003E1FB5" w:rsidRPr="00154A4E" w:rsidRDefault="00E33287">
      <w:pPr>
        <w:pStyle w:val="afffffffffff7"/>
      </w:pPr>
      <w:r w:rsidRPr="00154A4E">
        <w:rPr>
          <w:rFonts w:hint="eastAsia"/>
        </w:rPr>
        <w:t>GB 5009.34 食品安全国家标准 食品中二氧化硫的测定</w:t>
      </w:r>
    </w:p>
    <w:p w:rsidR="003E1FB5" w:rsidRPr="00154A4E" w:rsidRDefault="00E33287">
      <w:pPr>
        <w:pStyle w:val="afffff1"/>
        <w:ind w:firstLine="420"/>
        <w:rPr>
          <w:rFonts w:hAnsi="宋体" w:cs="宋体"/>
          <w:szCs w:val="21"/>
        </w:rPr>
      </w:pPr>
      <w:r w:rsidRPr="00154A4E">
        <w:rPr>
          <w:rFonts w:hAnsi="宋体" w:cs="宋体" w:hint="eastAsia"/>
          <w:szCs w:val="21"/>
        </w:rPr>
        <w:t>GB/T 6543</w:t>
      </w:r>
      <w:r w:rsidRPr="00154A4E">
        <w:rPr>
          <w:rFonts w:hint="eastAsia"/>
        </w:rPr>
        <w:t xml:space="preserve">  </w:t>
      </w:r>
      <w:r w:rsidRPr="00154A4E">
        <w:rPr>
          <w:rFonts w:hAnsi="宋体" w:cs="宋体" w:hint="eastAsia"/>
          <w:szCs w:val="21"/>
        </w:rPr>
        <w:t xml:space="preserve">运输包装用单瓦楞纸箱和双瓦楞纸箱 </w:t>
      </w:r>
    </w:p>
    <w:p w:rsidR="003E1FB5" w:rsidRPr="00154A4E" w:rsidRDefault="00E33287">
      <w:pPr>
        <w:pStyle w:val="afffff1"/>
        <w:ind w:firstLine="420"/>
        <w:rPr>
          <w:rFonts w:hAnsi="宋体" w:cs="宋体"/>
          <w:szCs w:val="21"/>
        </w:rPr>
      </w:pPr>
      <w:r w:rsidRPr="00154A4E">
        <w:rPr>
          <w:rFonts w:hAnsi="宋体" w:cs="宋体"/>
          <w:szCs w:val="21"/>
        </w:rPr>
        <w:t>GB 7718 食品安全国家标准</w:t>
      </w:r>
      <w:r w:rsidRPr="00154A4E">
        <w:rPr>
          <w:rFonts w:hAnsi="宋体" w:cs="宋体" w:hint="eastAsia"/>
          <w:szCs w:val="21"/>
        </w:rPr>
        <w:t xml:space="preserve"> 预包装食品标签通则</w:t>
      </w:r>
    </w:p>
    <w:p w:rsidR="003E1FB5" w:rsidRPr="00154A4E" w:rsidRDefault="00E33287">
      <w:pPr>
        <w:pStyle w:val="afffff1"/>
        <w:ind w:firstLine="420"/>
        <w:rPr>
          <w:rFonts w:hAnsi="宋体" w:cs="宋体"/>
          <w:szCs w:val="21"/>
        </w:rPr>
      </w:pPr>
      <w:r w:rsidRPr="00154A4E">
        <w:rPr>
          <w:rFonts w:hAnsi="宋体" w:cs="宋体" w:hint="eastAsia"/>
          <w:szCs w:val="21"/>
        </w:rPr>
        <w:t xml:space="preserve">GB/T 12533 食用菌杂质测定 </w:t>
      </w:r>
    </w:p>
    <w:p w:rsidR="003E1FB5" w:rsidRPr="00154A4E" w:rsidRDefault="00E33287">
      <w:pPr>
        <w:pStyle w:val="afffff1"/>
        <w:ind w:firstLine="420"/>
        <w:rPr>
          <w:rFonts w:hAnsi="宋体" w:cs="宋体"/>
          <w:szCs w:val="21"/>
        </w:rPr>
      </w:pPr>
      <w:r w:rsidRPr="00154A4E">
        <w:rPr>
          <w:rFonts w:hAnsi="宋体" w:cs="宋体"/>
          <w:szCs w:val="21"/>
        </w:rPr>
        <w:t>GB/T 12728 食用菌术语</w:t>
      </w:r>
    </w:p>
    <w:p w:rsidR="003E1FB5" w:rsidRPr="00154A4E" w:rsidRDefault="00E33287">
      <w:pPr>
        <w:pStyle w:val="afffff1"/>
        <w:ind w:firstLine="420"/>
        <w:rPr>
          <w:rFonts w:hAnsi="宋体" w:cs="宋体"/>
          <w:szCs w:val="21"/>
        </w:rPr>
      </w:pPr>
      <w:r w:rsidRPr="00154A4E">
        <w:rPr>
          <w:rFonts w:hAnsi="宋体" w:cs="宋体" w:hint="eastAsia"/>
          <w:szCs w:val="21"/>
        </w:rPr>
        <w:t>JJF 1070 定量包装商品净含量计量检验规则</w:t>
      </w:r>
    </w:p>
    <w:p w:rsidR="003E1FB5" w:rsidRPr="00154A4E" w:rsidRDefault="00E33287">
      <w:pPr>
        <w:pStyle w:val="affe"/>
        <w:spacing w:before="240" w:after="240"/>
      </w:pPr>
      <w:r w:rsidRPr="00154A4E">
        <w:rPr>
          <w:rFonts w:hint="eastAsia"/>
          <w:szCs w:val="21"/>
        </w:rPr>
        <w:t>术语和定义</w:t>
      </w:r>
      <w:bookmarkEnd w:id="36"/>
    </w:p>
    <w:bookmarkStart w:id="37" w:name="_Toc26986532" w:displacedByCustomXml="next"/>
    <w:bookmarkEnd w:id="37" w:displacedByCustomXml="next"/>
    <w:sdt>
      <w:sdtPr>
        <w:rPr>
          <w:rFonts w:hint="eastAsia"/>
        </w:rPr>
        <w:id w:val="-1909835108"/>
        <w:placeholder>
          <w:docPart w:val="9651CFCC6E9147D9B050254A4ACC49E5"/>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3E1FB5" w:rsidRPr="00154A4E" w:rsidRDefault="00E33287">
          <w:pPr>
            <w:pStyle w:val="afffff1"/>
            <w:ind w:firstLine="420"/>
          </w:pPr>
          <w:r w:rsidRPr="00154A4E">
            <w:rPr>
              <w:rFonts w:ascii="黑体" w:eastAsia="黑体" w:hint="eastAsia"/>
              <w:szCs w:val="21"/>
            </w:rPr>
            <w:t xml:space="preserve"> </w:t>
          </w:r>
          <w:r w:rsidRPr="00154A4E">
            <w:rPr>
              <w:rFonts w:hAnsi="宋体" w:cs="宋体" w:hint="eastAsia"/>
              <w:szCs w:val="21"/>
            </w:rPr>
            <w:t xml:space="preserve"> GB/T 12728 界定的以及下列术语和定义适用于本文件。</w:t>
          </w:r>
        </w:p>
      </w:sdtContent>
    </w:sdt>
    <w:p w:rsidR="003E1FB5" w:rsidRPr="00154A4E" w:rsidRDefault="003E1FB5">
      <w:pPr>
        <w:pStyle w:val="afff"/>
        <w:spacing w:before="120" w:after="120"/>
      </w:pPr>
    </w:p>
    <w:p w:rsidR="003E1FB5" w:rsidRPr="00154A4E" w:rsidRDefault="00E33287">
      <w:pPr>
        <w:pStyle w:val="afffff1"/>
        <w:ind w:firstLine="420"/>
        <w:rPr>
          <w:rFonts w:ascii="黑体" w:eastAsia="黑体" w:hAnsi="宋体" w:cs="Meiryo"/>
          <w:szCs w:val="21"/>
          <w:lang w:bidi="ar"/>
        </w:rPr>
      </w:pPr>
      <w:r w:rsidRPr="00154A4E">
        <w:rPr>
          <w:rFonts w:ascii="黑体" w:eastAsia="黑体" w:hAnsi="宋体" w:cs="Meiryo" w:hint="eastAsia"/>
          <w:szCs w:val="21"/>
          <w:lang w:bidi="ar"/>
        </w:rPr>
        <w:t>姬松茸</w:t>
      </w:r>
      <w:r w:rsidRPr="00154A4E">
        <w:rPr>
          <w:rFonts w:ascii="黑体" w:eastAsia="黑体" w:hAnsi="宋体" w:cs="Meiryo" w:hint="eastAsia"/>
          <w:i/>
          <w:iCs/>
          <w:szCs w:val="21"/>
          <w:lang w:bidi="ar"/>
        </w:rPr>
        <w:t xml:space="preserve"> </w:t>
      </w:r>
      <w:proofErr w:type="spellStart"/>
      <w:r w:rsidRPr="00154A4E">
        <w:rPr>
          <w:rFonts w:ascii="黑体" w:eastAsia="黑体" w:hAnsi="宋体" w:cs="Meiryo" w:hint="eastAsia"/>
          <w:i/>
          <w:iCs/>
          <w:szCs w:val="21"/>
          <w:lang w:bidi="ar"/>
        </w:rPr>
        <w:t>Agaricus</w:t>
      </w:r>
      <w:proofErr w:type="spellEnd"/>
      <w:r w:rsidRPr="00154A4E">
        <w:rPr>
          <w:rFonts w:ascii="黑体" w:eastAsia="黑体" w:hAnsi="宋体" w:cs="Meiryo" w:hint="eastAsia"/>
          <w:i/>
          <w:iCs/>
          <w:szCs w:val="21"/>
          <w:lang w:bidi="ar"/>
        </w:rPr>
        <w:t xml:space="preserve"> </w:t>
      </w:r>
      <w:proofErr w:type="spellStart"/>
      <w:r w:rsidRPr="00154A4E">
        <w:rPr>
          <w:rFonts w:ascii="黑体" w:eastAsia="黑体" w:hAnsi="宋体" w:cs="Meiryo" w:hint="eastAsia"/>
          <w:i/>
          <w:iCs/>
          <w:szCs w:val="21"/>
          <w:lang w:bidi="ar"/>
        </w:rPr>
        <w:t>blazei</w:t>
      </w:r>
      <w:proofErr w:type="spellEnd"/>
      <w:r w:rsidRPr="00154A4E">
        <w:rPr>
          <w:rFonts w:ascii="黑体" w:eastAsia="黑体" w:hAnsi="宋体" w:cs="Meiryo" w:hint="eastAsia"/>
          <w:szCs w:val="21"/>
          <w:lang w:bidi="ar"/>
        </w:rPr>
        <w:t xml:space="preserve"> </w:t>
      </w:r>
      <w:proofErr w:type="spellStart"/>
      <w:r w:rsidRPr="00154A4E">
        <w:rPr>
          <w:rFonts w:ascii="黑体" w:eastAsia="黑体" w:hAnsi="宋体" w:cs="Meiryo" w:hint="eastAsia"/>
          <w:szCs w:val="21"/>
          <w:lang w:bidi="ar"/>
        </w:rPr>
        <w:t>Murrill</w:t>
      </w:r>
      <w:proofErr w:type="spellEnd"/>
    </w:p>
    <w:p w:rsidR="003E1FB5" w:rsidRPr="00154A4E" w:rsidRDefault="00E33287">
      <w:pPr>
        <w:pStyle w:val="afffff1"/>
        <w:ind w:firstLine="420"/>
      </w:pPr>
      <w:r w:rsidRPr="00154A4E">
        <w:rPr>
          <w:rFonts w:hint="eastAsia"/>
        </w:rPr>
        <w:t>姬松茸</w:t>
      </w:r>
      <w:r w:rsidRPr="00154A4E">
        <w:rPr>
          <w:rFonts w:hint="eastAsia"/>
          <w:lang w:val="zh-CN"/>
        </w:rPr>
        <w:t>又称</w:t>
      </w:r>
      <w:r w:rsidRPr="00154A4E">
        <w:rPr>
          <w:rFonts w:hint="eastAsia"/>
        </w:rPr>
        <w:t>巴西蘑菇、小松菇</w:t>
      </w:r>
      <w:r w:rsidRPr="00154A4E">
        <w:rPr>
          <w:rFonts w:hint="eastAsia"/>
          <w:lang w:val="zh-CN"/>
        </w:rPr>
        <w:t>、</w:t>
      </w:r>
      <w:r w:rsidRPr="00154A4E">
        <w:rPr>
          <w:rFonts w:hint="eastAsia"/>
        </w:rPr>
        <w:t>柏拉氏蘑菇等，隶属于担子菌门（</w:t>
      </w:r>
      <w:proofErr w:type="spellStart"/>
      <w:r w:rsidRPr="00154A4E">
        <w:rPr>
          <w:rFonts w:hint="eastAsia"/>
        </w:rPr>
        <w:t>Basidomycota</w:t>
      </w:r>
      <w:proofErr w:type="spellEnd"/>
      <w:r w:rsidRPr="00154A4E">
        <w:rPr>
          <w:rFonts w:hint="eastAsia"/>
        </w:rPr>
        <w:t>）、伞菌纲（</w:t>
      </w:r>
      <w:proofErr w:type="spellStart"/>
      <w:r w:rsidRPr="00154A4E">
        <w:rPr>
          <w:rFonts w:hint="eastAsia"/>
        </w:rPr>
        <w:t>Agaricomycetes</w:t>
      </w:r>
      <w:proofErr w:type="spellEnd"/>
      <w:r w:rsidRPr="00154A4E">
        <w:rPr>
          <w:rFonts w:hint="eastAsia"/>
        </w:rPr>
        <w:t>）、伞菌目（</w:t>
      </w:r>
      <w:proofErr w:type="spellStart"/>
      <w:r w:rsidRPr="00154A4E">
        <w:rPr>
          <w:rFonts w:hint="eastAsia"/>
        </w:rPr>
        <w:t>Agaricales</w:t>
      </w:r>
      <w:proofErr w:type="spellEnd"/>
      <w:r w:rsidRPr="00154A4E">
        <w:rPr>
          <w:rFonts w:hint="eastAsia"/>
        </w:rPr>
        <w:t>）、蘑菇科（</w:t>
      </w:r>
      <w:proofErr w:type="spellStart"/>
      <w:r w:rsidRPr="00154A4E">
        <w:rPr>
          <w:rFonts w:hint="eastAsia"/>
        </w:rPr>
        <w:t>Agaricaceae</w:t>
      </w:r>
      <w:proofErr w:type="spellEnd"/>
      <w:r w:rsidRPr="00154A4E">
        <w:rPr>
          <w:rFonts w:hint="eastAsia"/>
        </w:rPr>
        <w:t>）、蘑菇属（</w:t>
      </w:r>
      <w:proofErr w:type="spellStart"/>
      <w:r w:rsidRPr="00154A4E">
        <w:rPr>
          <w:rFonts w:hint="eastAsia"/>
          <w:i/>
          <w:iCs/>
        </w:rPr>
        <w:t>Agaricus</w:t>
      </w:r>
      <w:proofErr w:type="spellEnd"/>
      <w:r w:rsidRPr="00154A4E">
        <w:rPr>
          <w:rFonts w:hint="eastAsia"/>
        </w:rPr>
        <w:t>）。是一种珍稀的食药兼用菌，具杏仁香味，口感脆嫩。</w:t>
      </w:r>
    </w:p>
    <w:p w:rsidR="003E1FB5" w:rsidRPr="00154A4E" w:rsidRDefault="003E1FB5">
      <w:pPr>
        <w:pStyle w:val="afff"/>
        <w:spacing w:before="120" w:after="120"/>
      </w:pPr>
    </w:p>
    <w:p w:rsidR="003E1FB5" w:rsidRPr="00154A4E" w:rsidRDefault="00E33287">
      <w:pPr>
        <w:pStyle w:val="afffff1"/>
        <w:ind w:firstLine="420"/>
        <w:rPr>
          <w:rFonts w:ascii="黑体" w:eastAsia="黑体" w:hAnsi="宋体" w:cs="Meiryo"/>
          <w:szCs w:val="21"/>
          <w:lang w:bidi="ar"/>
        </w:rPr>
      </w:pPr>
      <w:r w:rsidRPr="00154A4E">
        <w:rPr>
          <w:rFonts w:ascii="黑体" w:eastAsia="黑体" w:hint="eastAsia"/>
        </w:rPr>
        <w:t>姬松茸干制品</w:t>
      </w:r>
      <w:r w:rsidRPr="00154A4E">
        <w:rPr>
          <w:rFonts w:ascii="黑体" w:eastAsia="黑体" w:hAnsi="宋体" w:cs="Meiryo" w:hint="eastAsia"/>
          <w:szCs w:val="21"/>
          <w:lang w:bidi="ar"/>
        </w:rPr>
        <w:t xml:space="preserve">  Dried products of</w:t>
      </w:r>
      <w:r w:rsidRPr="00154A4E">
        <w:rPr>
          <w:rFonts w:ascii="黑体" w:eastAsia="黑体" w:hAnsi="宋体" w:cs="Meiryo" w:hint="eastAsia"/>
          <w:i/>
          <w:iCs/>
          <w:szCs w:val="21"/>
          <w:lang w:bidi="ar"/>
        </w:rPr>
        <w:t xml:space="preserve"> </w:t>
      </w:r>
      <w:proofErr w:type="spellStart"/>
      <w:r w:rsidRPr="00154A4E">
        <w:rPr>
          <w:rFonts w:ascii="黑体" w:eastAsia="黑体" w:hAnsi="宋体" w:cs="Meiryo" w:hint="eastAsia"/>
          <w:i/>
          <w:iCs/>
          <w:szCs w:val="21"/>
          <w:lang w:bidi="ar"/>
        </w:rPr>
        <w:t>Agaricus</w:t>
      </w:r>
      <w:proofErr w:type="spellEnd"/>
      <w:r w:rsidRPr="00154A4E">
        <w:rPr>
          <w:rFonts w:ascii="黑体" w:eastAsia="黑体" w:hAnsi="宋体" w:cs="Meiryo" w:hint="eastAsia"/>
          <w:i/>
          <w:iCs/>
          <w:szCs w:val="21"/>
          <w:lang w:bidi="ar"/>
        </w:rPr>
        <w:t xml:space="preserve"> </w:t>
      </w:r>
      <w:proofErr w:type="spellStart"/>
      <w:r w:rsidRPr="00154A4E">
        <w:rPr>
          <w:rFonts w:ascii="黑体" w:eastAsia="黑体" w:hAnsi="宋体" w:cs="Meiryo" w:hint="eastAsia"/>
          <w:i/>
          <w:iCs/>
          <w:szCs w:val="21"/>
          <w:lang w:bidi="ar"/>
        </w:rPr>
        <w:t>blazei</w:t>
      </w:r>
      <w:proofErr w:type="spellEnd"/>
      <w:r w:rsidRPr="00154A4E">
        <w:rPr>
          <w:rFonts w:ascii="黑体" w:eastAsia="黑体" w:hAnsi="宋体" w:cs="Meiryo" w:hint="eastAsia"/>
          <w:szCs w:val="21"/>
          <w:lang w:bidi="ar"/>
        </w:rPr>
        <w:t xml:space="preserve"> </w:t>
      </w:r>
      <w:proofErr w:type="spellStart"/>
      <w:r w:rsidRPr="00154A4E">
        <w:rPr>
          <w:rFonts w:ascii="黑体" w:eastAsia="黑体" w:hAnsi="宋体" w:cs="Meiryo" w:hint="eastAsia"/>
          <w:szCs w:val="21"/>
          <w:lang w:bidi="ar"/>
        </w:rPr>
        <w:t>Murrill</w:t>
      </w:r>
      <w:proofErr w:type="spellEnd"/>
    </w:p>
    <w:p w:rsidR="003E1FB5" w:rsidRPr="00154A4E" w:rsidRDefault="00E33287">
      <w:pPr>
        <w:pStyle w:val="af3"/>
        <w:numPr>
          <w:ilvl w:val="0"/>
          <w:numId w:val="0"/>
        </w:numPr>
        <w:spacing w:beforeLines="0" w:before="0" w:afterLines="0" w:after="0"/>
        <w:ind w:firstLineChars="200" w:firstLine="420"/>
        <w:rPr>
          <w:rFonts w:ascii="宋体" w:eastAsia="宋体"/>
        </w:rPr>
      </w:pPr>
      <w:r w:rsidRPr="00154A4E">
        <w:rPr>
          <w:rFonts w:ascii="宋体" w:eastAsia="宋体" w:hint="eastAsia"/>
        </w:rPr>
        <w:t>以姬松茸鲜品为原料，经预处理、干燥而成。</w:t>
      </w:r>
    </w:p>
    <w:p w:rsidR="003E1FB5" w:rsidRPr="00154A4E" w:rsidRDefault="003E1FB5">
      <w:pPr>
        <w:pStyle w:val="afff"/>
        <w:spacing w:before="120" w:after="120"/>
      </w:pPr>
    </w:p>
    <w:p w:rsidR="003E1FB5" w:rsidRPr="00154A4E" w:rsidRDefault="00E33287">
      <w:pPr>
        <w:pStyle w:val="afff"/>
        <w:numPr>
          <w:ilvl w:val="2"/>
          <w:numId w:val="0"/>
        </w:numPr>
        <w:spacing w:before="120" w:after="120"/>
        <w:ind w:firstLineChars="200" w:firstLine="420"/>
      </w:pPr>
      <w:r w:rsidRPr="00154A4E">
        <w:rPr>
          <w:rFonts w:hint="eastAsia"/>
        </w:rPr>
        <w:t xml:space="preserve">菌盖 </w:t>
      </w:r>
      <w:proofErr w:type="spellStart"/>
      <w:r w:rsidRPr="00154A4E">
        <w:rPr>
          <w:rFonts w:hint="eastAsia"/>
          <w:sz w:val="18"/>
          <w:szCs w:val="18"/>
        </w:rPr>
        <w:t>p</w:t>
      </w:r>
      <w:r w:rsidRPr="00154A4E">
        <w:rPr>
          <w:rFonts w:hint="eastAsia"/>
        </w:rPr>
        <w:t>ileus;</w:t>
      </w:r>
      <w:proofErr w:type="gramStart"/>
      <w:r w:rsidRPr="00154A4E">
        <w:rPr>
          <w:rFonts w:hint="eastAsia"/>
        </w:rPr>
        <w:t>cap</w:t>
      </w:r>
      <w:proofErr w:type="spellEnd"/>
      <w:proofErr w:type="gramEnd"/>
    </w:p>
    <w:p w:rsidR="003E1FB5" w:rsidRPr="00154A4E" w:rsidRDefault="00E33287">
      <w:pPr>
        <w:pStyle w:val="af3"/>
        <w:numPr>
          <w:ilvl w:val="0"/>
          <w:numId w:val="0"/>
        </w:numPr>
        <w:spacing w:beforeLines="0" w:before="0" w:afterLines="0" w:after="0"/>
        <w:ind w:firstLineChars="200" w:firstLine="420"/>
        <w:rPr>
          <w:rFonts w:ascii="宋体" w:eastAsia="宋体" w:hAnsi="宋体"/>
        </w:rPr>
      </w:pPr>
      <w:r w:rsidRPr="00154A4E">
        <w:rPr>
          <w:rFonts w:ascii="宋体" w:eastAsia="宋体" w:hAnsi="宋体" w:hint="eastAsia"/>
        </w:rPr>
        <w:t>伞菌类生长在菌柄上产生孢子的组织结构，由菌肉和菌褶或菌管组成，也是多数食用菌食用的部分。</w:t>
      </w:r>
    </w:p>
    <w:p w:rsidR="003E1FB5" w:rsidRPr="00154A4E" w:rsidRDefault="00E33287">
      <w:pPr>
        <w:pStyle w:val="afffff1"/>
        <w:ind w:firstLine="420"/>
      </w:pPr>
      <w:r w:rsidRPr="00154A4E">
        <w:rPr>
          <w:rFonts w:hint="eastAsia"/>
        </w:rPr>
        <w:t>[来源：GB/T 12728—2006，2.2.34]</w:t>
      </w:r>
    </w:p>
    <w:p w:rsidR="003E1FB5" w:rsidRPr="00154A4E" w:rsidRDefault="003E1FB5">
      <w:pPr>
        <w:pStyle w:val="afff"/>
        <w:spacing w:before="120" w:after="120"/>
      </w:pPr>
    </w:p>
    <w:p w:rsidR="003E1FB5" w:rsidRPr="00154A4E" w:rsidRDefault="00E33287">
      <w:pPr>
        <w:pStyle w:val="afff"/>
        <w:numPr>
          <w:ilvl w:val="2"/>
          <w:numId w:val="0"/>
        </w:numPr>
        <w:spacing w:before="120" w:after="120"/>
        <w:ind w:firstLineChars="200" w:firstLine="420"/>
      </w:pPr>
      <w:r w:rsidRPr="00154A4E">
        <w:rPr>
          <w:rFonts w:hint="eastAsia"/>
        </w:rPr>
        <w:t>菌盖直径 diameter of cap</w:t>
      </w:r>
    </w:p>
    <w:p w:rsidR="003E1FB5" w:rsidRPr="00154A4E" w:rsidRDefault="00E33287">
      <w:pPr>
        <w:pStyle w:val="afffff1"/>
        <w:ind w:firstLine="420"/>
      </w:pPr>
      <w:r w:rsidRPr="00154A4E">
        <w:rPr>
          <w:rFonts w:hint="eastAsia"/>
        </w:rPr>
        <w:t>菌盖最大处横断面的长度，以</w:t>
      </w:r>
      <w:proofErr w:type="spellStart"/>
      <w:r w:rsidRPr="00154A4E">
        <w:rPr>
          <w:rFonts w:ascii="Helvetica" w:eastAsia="Helvetica" w:hAnsi="Helvetica" w:cs="Helvetica"/>
          <w:sz w:val="19"/>
          <w:szCs w:val="19"/>
          <w:shd w:val="clear" w:color="auto" w:fill="FFFFFF"/>
        </w:rPr>
        <w:t>Φ</w:t>
      </w:r>
      <w:r w:rsidRPr="00154A4E">
        <w:rPr>
          <w:rFonts w:hint="eastAsia"/>
          <w:vertAlign w:val="subscript"/>
        </w:rPr>
        <w:t>max</w:t>
      </w:r>
      <w:proofErr w:type="spellEnd"/>
      <w:r w:rsidRPr="00154A4E">
        <w:rPr>
          <w:rFonts w:hint="eastAsia"/>
        </w:rPr>
        <w:t>表示。</w:t>
      </w:r>
    </w:p>
    <w:p w:rsidR="003E1FB5" w:rsidRPr="00154A4E" w:rsidRDefault="003E1FB5">
      <w:pPr>
        <w:pStyle w:val="afff"/>
        <w:spacing w:before="120" w:after="120"/>
      </w:pPr>
    </w:p>
    <w:p w:rsidR="003E1FB5" w:rsidRPr="00154A4E" w:rsidRDefault="00E33287">
      <w:pPr>
        <w:pStyle w:val="afff"/>
        <w:numPr>
          <w:ilvl w:val="2"/>
          <w:numId w:val="0"/>
        </w:numPr>
        <w:spacing w:before="120" w:after="120"/>
        <w:ind w:firstLineChars="200" w:firstLine="420"/>
      </w:pPr>
      <w:r w:rsidRPr="00154A4E">
        <w:rPr>
          <w:rFonts w:hint="eastAsia"/>
        </w:rPr>
        <w:t xml:space="preserve">菌盖厚度 </w:t>
      </w:r>
      <w:proofErr w:type="spellStart"/>
      <w:r w:rsidRPr="00154A4E">
        <w:rPr>
          <w:rFonts w:hint="eastAsia"/>
        </w:rPr>
        <w:t>pileus</w:t>
      </w:r>
      <w:proofErr w:type="spellEnd"/>
      <w:r w:rsidRPr="00154A4E">
        <w:rPr>
          <w:rFonts w:hint="eastAsia"/>
        </w:rPr>
        <w:t xml:space="preserve"> thickness; </w:t>
      </w:r>
      <w:proofErr w:type="gramStart"/>
      <w:r w:rsidRPr="00154A4E">
        <w:rPr>
          <w:rFonts w:hint="eastAsia"/>
        </w:rPr>
        <w:t>cap</w:t>
      </w:r>
      <w:proofErr w:type="gramEnd"/>
      <w:r w:rsidRPr="00154A4E">
        <w:rPr>
          <w:rFonts w:hint="eastAsia"/>
        </w:rPr>
        <w:t xml:space="preserve"> thickness</w:t>
      </w:r>
    </w:p>
    <w:p w:rsidR="003E1FB5" w:rsidRPr="00154A4E" w:rsidRDefault="00E33287">
      <w:pPr>
        <w:pStyle w:val="afffff1"/>
        <w:ind w:firstLine="420"/>
      </w:pPr>
      <w:r w:rsidRPr="00154A4E">
        <w:rPr>
          <w:rFonts w:hint="eastAsia"/>
        </w:rPr>
        <w:t>菌盖中部的菌肉厚度。</w:t>
      </w:r>
    </w:p>
    <w:p w:rsidR="003E1FB5" w:rsidRPr="00154A4E" w:rsidRDefault="003E1FB5">
      <w:pPr>
        <w:pStyle w:val="afff"/>
        <w:spacing w:before="120" w:after="120"/>
      </w:pPr>
    </w:p>
    <w:p w:rsidR="003E1FB5" w:rsidRPr="00154A4E" w:rsidRDefault="00E33287">
      <w:pPr>
        <w:pStyle w:val="afff"/>
        <w:numPr>
          <w:ilvl w:val="2"/>
          <w:numId w:val="0"/>
        </w:numPr>
        <w:spacing w:before="120" w:after="120"/>
        <w:ind w:firstLineChars="200" w:firstLine="420"/>
      </w:pPr>
      <w:r w:rsidRPr="00154A4E">
        <w:rPr>
          <w:rFonts w:hint="eastAsia"/>
        </w:rPr>
        <w:t>菌柄 stipe；</w:t>
      </w:r>
      <w:proofErr w:type="gramStart"/>
      <w:r w:rsidRPr="00154A4E">
        <w:rPr>
          <w:rFonts w:hint="eastAsia"/>
        </w:rPr>
        <w:t>stalk</w:t>
      </w:r>
      <w:proofErr w:type="gramEnd"/>
    </w:p>
    <w:p w:rsidR="003E1FB5" w:rsidRPr="00154A4E" w:rsidRDefault="00E33287">
      <w:pPr>
        <w:pStyle w:val="afffff1"/>
        <w:ind w:firstLine="420"/>
      </w:pPr>
      <w:r w:rsidRPr="00154A4E">
        <w:rPr>
          <w:rFonts w:hint="eastAsia"/>
        </w:rPr>
        <w:t>上支持菌盖、下连接基质的子实体上的柱状组织结构。</w:t>
      </w:r>
    </w:p>
    <w:p w:rsidR="003E1FB5" w:rsidRPr="00154A4E" w:rsidRDefault="00E33287">
      <w:pPr>
        <w:pStyle w:val="afffff1"/>
        <w:ind w:firstLine="420"/>
      </w:pPr>
      <w:r w:rsidRPr="00154A4E">
        <w:rPr>
          <w:rFonts w:hint="eastAsia"/>
        </w:rPr>
        <w:t>[来源：GB/T 12728—2006，2.2.40]</w:t>
      </w:r>
    </w:p>
    <w:p w:rsidR="003E1FB5" w:rsidRPr="00154A4E" w:rsidRDefault="003E1FB5">
      <w:pPr>
        <w:pStyle w:val="afff"/>
        <w:spacing w:before="120" w:after="120"/>
      </w:pPr>
    </w:p>
    <w:p w:rsidR="003E1FB5" w:rsidRPr="00154A4E" w:rsidRDefault="00E33287">
      <w:pPr>
        <w:pStyle w:val="afff"/>
        <w:numPr>
          <w:ilvl w:val="2"/>
          <w:numId w:val="0"/>
        </w:numPr>
        <w:spacing w:before="120" w:after="120"/>
        <w:ind w:firstLineChars="200" w:firstLine="420"/>
      </w:pPr>
      <w:r w:rsidRPr="00154A4E">
        <w:rPr>
          <w:rFonts w:hint="eastAsia"/>
        </w:rPr>
        <w:t>菌膜 biofilm</w:t>
      </w:r>
    </w:p>
    <w:p w:rsidR="003E1FB5" w:rsidRPr="00154A4E" w:rsidRDefault="00E33287">
      <w:pPr>
        <w:pStyle w:val="af3"/>
        <w:numPr>
          <w:ilvl w:val="0"/>
          <w:numId w:val="0"/>
        </w:numPr>
        <w:spacing w:beforeLines="0" w:before="0" w:afterLines="0" w:after="0"/>
        <w:ind w:firstLineChars="200" w:firstLine="420"/>
        <w:rPr>
          <w:rFonts w:ascii="宋体" w:eastAsia="宋体" w:hAnsi="宋体"/>
        </w:rPr>
      </w:pPr>
      <w:r w:rsidRPr="00154A4E">
        <w:rPr>
          <w:rFonts w:ascii="宋体" w:eastAsia="宋体" w:hAnsi="宋体" w:hint="eastAsia"/>
        </w:rPr>
        <w:t>菌盖底部与菌柄上部紧密连接包膜，覆盖菌褶。</w:t>
      </w:r>
    </w:p>
    <w:p w:rsidR="003E1FB5" w:rsidRPr="00154A4E" w:rsidRDefault="003E1FB5">
      <w:pPr>
        <w:pStyle w:val="afff"/>
        <w:spacing w:before="120" w:after="120"/>
      </w:pPr>
    </w:p>
    <w:p w:rsidR="003E1FB5" w:rsidRPr="00154A4E" w:rsidRDefault="00E33287">
      <w:pPr>
        <w:pStyle w:val="afffffffffff7"/>
        <w:rPr>
          <w:rFonts w:ascii="黑体" w:eastAsia="黑体" w:hAnsi="黑体"/>
        </w:rPr>
      </w:pPr>
      <w:r w:rsidRPr="00154A4E">
        <w:rPr>
          <w:rFonts w:ascii="黑体" w:eastAsia="黑体" w:hAnsi="黑体" w:hint="eastAsia"/>
        </w:rPr>
        <w:t>虫蛀菇 maggot damaged mushroom</w:t>
      </w:r>
    </w:p>
    <w:p w:rsidR="003E1FB5" w:rsidRPr="00154A4E" w:rsidRDefault="00E33287">
      <w:pPr>
        <w:pStyle w:val="af3"/>
        <w:numPr>
          <w:ilvl w:val="0"/>
          <w:numId w:val="0"/>
        </w:numPr>
        <w:spacing w:beforeLines="0" w:before="0" w:afterLines="0" w:after="0"/>
        <w:ind w:firstLineChars="200" w:firstLine="420"/>
        <w:rPr>
          <w:rFonts w:ascii="宋体" w:eastAsia="宋体" w:hAnsi="宋体"/>
        </w:rPr>
      </w:pPr>
      <w:r w:rsidRPr="00154A4E">
        <w:rPr>
          <w:rFonts w:ascii="宋体" w:eastAsia="宋体" w:hAnsi="宋体" w:hint="eastAsia"/>
        </w:rPr>
        <w:t>带虫或有虫为害过的菇体。</w:t>
      </w:r>
    </w:p>
    <w:p w:rsidR="003E1FB5" w:rsidRPr="00154A4E" w:rsidRDefault="00E33287">
      <w:pPr>
        <w:pStyle w:val="afffffffffff7"/>
      </w:pPr>
      <w:r w:rsidRPr="00154A4E">
        <w:rPr>
          <w:rFonts w:hint="eastAsia"/>
        </w:rPr>
        <w:t>[来源：GB/T 12728—2006，2.</w:t>
      </w:r>
      <w:r w:rsidRPr="00154A4E">
        <w:t>7</w:t>
      </w:r>
      <w:r w:rsidRPr="00154A4E">
        <w:rPr>
          <w:rFonts w:hint="eastAsia"/>
        </w:rPr>
        <w:t>.</w:t>
      </w:r>
      <w:r w:rsidRPr="00154A4E">
        <w:t>14</w:t>
      </w:r>
      <w:r w:rsidRPr="00154A4E">
        <w:rPr>
          <w:rFonts w:hint="eastAsia"/>
        </w:rPr>
        <w:t>]</w:t>
      </w:r>
    </w:p>
    <w:p w:rsidR="003E1FB5" w:rsidRPr="00154A4E" w:rsidRDefault="00E33287">
      <w:pPr>
        <w:pStyle w:val="afff"/>
        <w:numPr>
          <w:ilvl w:val="2"/>
          <w:numId w:val="0"/>
        </w:numPr>
        <w:spacing w:before="120" w:after="120"/>
        <w:rPr>
          <w:rFonts w:hAnsi="黑体" w:cs="黑体"/>
        </w:rPr>
      </w:pPr>
      <w:r w:rsidRPr="00154A4E">
        <w:rPr>
          <w:rFonts w:hAnsi="黑体" w:cs="黑体" w:hint="eastAsia"/>
        </w:rPr>
        <w:t>3.7</w:t>
      </w:r>
    </w:p>
    <w:p w:rsidR="003E1FB5" w:rsidRPr="00154A4E" w:rsidRDefault="00E33287">
      <w:pPr>
        <w:pStyle w:val="afffff1"/>
        <w:ind w:firstLine="420"/>
        <w:rPr>
          <w:rFonts w:ascii="黑体" w:eastAsia="黑体" w:hAnsi="宋体" w:cs="Meiryo"/>
          <w:szCs w:val="21"/>
          <w:lang w:bidi="ar"/>
        </w:rPr>
      </w:pPr>
      <w:r w:rsidRPr="00154A4E">
        <w:rPr>
          <w:rFonts w:ascii="黑体" w:eastAsia="黑体" w:hAnsi="宋体" w:cs="Meiryo" w:hint="eastAsia"/>
          <w:szCs w:val="21"/>
          <w:lang w:bidi="ar"/>
        </w:rPr>
        <w:t>破损菇 The breakage of mushroom</w:t>
      </w:r>
    </w:p>
    <w:p w:rsidR="003E1FB5" w:rsidRPr="00154A4E" w:rsidRDefault="00E33287">
      <w:pPr>
        <w:pStyle w:val="af3"/>
        <w:numPr>
          <w:ilvl w:val="0"/>
          <w:numId w:val="0"/>
        </w:numPr>
        <w:spacing w:beforeLines="0" w:before="0" w:afterLines="0" w:after="0"/>
        <w:ind w:firstLineChars="200" w:firstLine="420"/>
        <w:rPr>
          <w:rFonts w:ascii="宋体" w:eastAsia="宋体" w:hAnsi="宋体"/>
        </w:rPr>
      </w:pPr>
      <w:r w:rsidRPr="00154A4E">
        <w:rPr>
          <w:rFonts w:ascii="宋体" w:eastAsia="宋体" w:hAnsi="宋体" w:hint="eastAsia"/>
        </w:rPr>
        <w:t>有破碎损伤的菇体。</w:t>
      </w:r>
    </w:p>
    <w:p w:rsidR="003E1FB5" w:rsidRPr="00154A4E" w:rsidRDefault="00E33287">
      <w:pPr>
        <w:pStyle w:val="affe"/>
        <w:spacing w:before="240" w:after="240"/>
      </w:pPr>
      <w:r w:rsidRPr="00154A4E">
        <w:rPr>
          <w:rFonts w:hint="eastAsia"/>
        </w:rPr>
        <w:t>要求</w:t>
      </w:r>
    </w:p>
    <w:p w:rsidR="003E1FB5" w:rsidRPr="00154A4E" w:rsidRDefault="00E33287">
      <w:pPr>
        <w:pStyle w:val="afff"/>
        <w:spacing w:before="120" w:after="120"/>
      </w:pPr>
      <w:r w:rsidRPr="00154A4E">
        <w:rPr>
          <w:rFonts w:hint="eastAsia"/>
        </w:rPr>
        <w:t>品质要求</w:t>
      </w:r>
    </w:p>
    <w:p w:rsidR="003E1FB5" w:rsidRPr="00154A4E" w:rsidRDefault="00E33287">
      <w:pPr>
        <w:pStyle w:val="afffff1"/>
        <w:ind w:firstLine="420"/>
      </w:pPr>
      <w:r w:rsidRPr="00154A4E">
        <w:t>应符合表 1 的规定</w:t>
      </w:r>
      <w:r w:rsidRPr="00154A4E">
        <w:rPr>
          <w:rFonts w:hint="eastAsia"/>
        </w:rPr>
        <w:t>。</w:t>
      </w:r>
    </w:p>
    <w:p w:rsidR="003E1FB5" w:rsidRPr="00154A4E" w:rsidRDefault="00E33287">
      <w:pPr>
        <w:pStyle w:val="aff4"/>
        <w:spacing w:before="120" w:after="120"/>
        <w:ind w:left="4200"/>
        <w:jc w:val="left"/>
      </w:pPr>
      <w:r w:rsidRPr="00154A4E">
        <w:rPr>
          <w:rFonts w:hint="eastAsia"/>
        </w:rPr>
        <w:t>品质要求</w:t>
      </w:r>
    </w:p>
    <w:tbl>
      <w:tblPr>
        <w:tblW w:w="7935" w:type="dxa"/>
        <w:tblInd w:w="555"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634"/>
        <w:gridCol w:w="3041"/>
        <w:gridCol w:w="3260"/>
      </w:tblGrid>
      <w:tr w:rsidR="00154A4E" w:rsidRPr="00154A4E" w:rsidTr="003B4E45">
        <w:trPr>
          <w:tblHeader/>
        </w:trPr>
        <w:tc>
          <w:tcPr>
            <w:tcW w:w="1634" w:type="dxa"/>
            <w:vMerge w:val="restart"/>
            <w:tcBorders>
              <w:top w:val="single" w:sz="8" w:space="0" w:color="auto"/>
              <w:left w:val="single" w:sz="8" w:space="0" w:color="auto"/>
              <w:right w:val="single" w:sz="6" w:space="0" w:color="auto"/>
            </w:tcBorders>
            <w:shd w:val="clear" w:color="auto" w:fill="auto"/>
            <w:vAlign w:val="center"/>
          </w:tcPr>
          <w:p w:rsidR="003E1FB5" w:rsidRPr="00154A4E" w:rsidRDefault="00E33287">
            <w:pPr>
              <w:jc w:val="center"/>
              <w:rPr>
                <w:rFonts w:ascii="宋体"/>
                <w:sz w:val="18"/>
              </w:rPr>
            </w:pPr>
            <w:r w:rsidRPr="00154A4E">
              <w:rPr>
                <w:rFonts w:ascii="宋体" w:hint="eastAsia"/>
                <w:sz w:val="18"/>
              </w:rPr>
              <w:t>项目</w:t>
            </w:r>
          </w:p>
        </w:tc>
        <w:tc>
          <w:tcPr>
            <w:tcW w:w="6301" w:type="dxa"/>
            <w:gridSpan w:val="2"/>
            <w:tcBorders>
              <w:top w:val="single" w:sz="8" w:space="0" w:color="auto"/>
              <w:left w:val="single" w:sz="6" w:space="0" w:color="auto"/>
              <w:bottom w:val="single" w:sz="8" w:space="0" w:color="auto"/>
            </w:tcBorders>
            <w:shd w:val="clear" w:color="auto" w:fill="auto"/>
            <w:vAlign w:val="center"/>
          </w:tcPr>
          <w:p w:rsidR="003E1FB5" w:rsidRPr="00154A4E" w:rsidRDefault="00E33287">
            <w:pPr>
              <w:jc w:val="center"/>
              <w:rPr>
                <w:rFonts w:ascii="宋体"/>
                <w:sz w:val="18"/>
              </w:rPr>
            </w:pPr>
            <w:r w:rsidRPr="00154A4E">
              <w:rPr>
                <w:rFonts w:ascii="宋体" w:hint="eastAsia"/>
                <w:sz w:val="18"/>
              </w:rPr>
              <w:t>指标</w:t>
            </w:r>
          </w:p>
        </w:tc>
      </w:tr>
      <w:tr w:rsidR="00154A4E" w:rsidRPr="00154A4E" w:rsidTr="003B4E45">
        <w:trPr>
          <w:trHeight w:val="90"/>
        </w:trPr>
        <w:tc>
          <w:tcPr>
            <w:tcW w:w="1634" w:type="dxa"/>
            <w:vMerge/>
            <w:tcBorders>
              <w:left w:val="single" w:sz="8" w:space="0" w:color="auto"/>
              <w:bottom w:val="single" w:sz="6" w:space="0" w:color="auto"/>
              <w:right w:val="single" w:sz="6" w:space="0" w:color="auto"/>
            </w:tcBorders>
            <w:shd w:val="clear" w:color="auto" w:fill="auto"/>
          </w:tcPr>
          <w:p w:rsidR="003E1FB5" w:rsidRPr="00154A4E" w:rsidRDefault="003E1FB5">
            <w:pPr>
              <w:jc w:val="left"/>
              <w:rPr>
                <w:rFonts w:ascii="宋体" w:hAnsi="Times New Roman"/>
                <w:sz w:val="18"/>
              </w:rPr>
            </w:pPr>
          </w:p>
        </w:tc>
        <w:tc>
          <w:tcPr>
            <w:tcW w:w="3041" w:type="dxa"/>
            <w:tcBorders>
              <w:top w:val="single" w:sz="8" w:space="0" w:color="auto"/>
              <w:left w:val="single" w:sz="6" w:space="0" w:color="auto"/>
              <w:bottom w:val="single" w:sz="6" w:space="0" w:color="auto"/>
              <w:right w:val="single" w:sz="6" w:space="0" w:color="auto"/>
            </w:tcBorders>
            <w:shd w:val="clear" w:color="auto" w:fill="auto"/>
          </w:tcPr>
          <w:p w:rsidR="003E1FB5" w:rsidRPr="00154A4E" w:rsidRDefault="00E33287">
            <w:pPr>
              <w:jc w:val="center"/>
              <w:rPr>
                <w:rFonts w:ascii="宋体" w:hAnsi="Times New Roman"/>
                <w:sz w:val="18"/>
              </w:rPr>
            </w:pPr>
            <w:r w:rsidRPr="00154A4E">
              <w:rPr>
                <w:rFonts w:ascii="宋体" w:hAnsi="Times New Roman" w:hint="eastAsia"/>
                <w:sz w:val="18"/>
              </w:rPr>
              <w:t>一级</w:t>
            </w:r>
          </w:p>
        </w:tc>
        <w:tc>
          <w:tcPr>
            <w:tcW w:w="3260" w:type="dxa"/>
            <w:tcBorders>
              <w:top w:val="single" w:sz="8" w:space="0" w:color="auto"/>
              <w:left w:val="single" w:sz="6" w:space="0" w:color="auto"/>
              <w:bottom w:val="single" w:sz="6" w:space="0" w:color="auto"/>
            </w:tcBorders>
            <w:shd w:val="clear" w:color="auto" w:fill="auto"/>
          </w:tcPr>
          <w:p w:rsidR="003E1FB5" w:rsidRPr="00154A4E" w:rsidRDefault="00E33287">
            <w:pPr>
              <w:jc w:val="center"/>
              <w:rPr>
                <w:rFonts w:ascii="宋体" w:hAnsi="Times New Roman"/>
                <w:sz w:val="18"/>
              </w:rPr>
            </w:pPr>
            <w:r w:rsidRPr="00154A4E">
              <w:rPr>
                <w:rFonts w:ascii="宋体" w:hAnsi="Times New Roman" w:hint="eastAsia"/>
                <w:sz w:val="18"/>
              </w:rPr>
              <w:t>二级</w:t>
            </w:r>
          </w:p>
        </w:tc>
      </w:tr>
      <w:tr w:rsidR="00154A4E" w:rsidRPr="00154A4E" w:rsidTr="003B4E45">
        <w:trPr>
          <w:trHeight w:val="90"/>
        </w:trPr>
        <w:tc>
          <w:tcPr>
            <w:tcW w:w="1634" w:type="dxa"/>
            <w:tcBorders>
              <w:top w:val="single" w:sz="6" w:space="0" w:color="auto"/>
              <w:left w:val="single" w:sz="8" w:space="0" w:color="auto"/>
              <w:right w:val="single" w:sz="6" w:space="0" w:color="auto"/>
            </w:tcBorders>
            <w:shd w:val="clear" w:color="auto" w:fill="auto"/>
          </w:tcPr>
          <w:p w:rsidR="003E1FB5" w:rsidRPr="00154A4E" w:rsidRDefault="00E33287">
            <w:pPr>
              <w:jc w:val="center"/>
              <w:rPr>
                <w:rFonts w:ascii="宋体" w:hAnsi="Times New Roman"/>
                <w:sz w:val="18"/>
                <w:szCs w:val="24"/>
              </w:rPr>
            </w:pPr>
            <w:r w:rsidRPr="00154A4E">
              <w:rPr>
                <w:rFonts w:ascii="宋体" w:hAnsi="Times New Roman" w:hint="eastAsia"/>
                <w:sz w:val="18"/>
              </w:rPr>
              <w:t>色泽</w:t>
            </w:r>
          </w:p>
        </w:tc>
        <w:tc>
          <w:tcPr>
            <w:tcW w:w="3041" w:type="dxa"/>
            <w:tcBorders>
              <w:top w:val="single" w:sz="6" w:space="0" w:color="auto"/>
              <w:left w:val="single" w:sz="6" w:space="0" w:color="auto"/>
              <w:right w:val="single" w:sz="6" w:space="0" w:color="auto"/>
            </w:tcBorders>
            <w:shd w:val="clear" w:color="auto" w:fill="auto"/>
          </w:tcPr>
          <w:p w:rsidR="003E1FB5" w:rsidRPr="00154A4E" w:rsidRDefault="00E33287">
            <w:pPr>
              <w:spacing w:line="320" w:lineRule="exact"/>
              <w:jc w:val="center"/>
              <w:rPr>
                <w:rFonts w:ascii="宋体" w:hAnsi="Times New Roman"/>
                <w:sz w:val="18"/>
              </w:rPr>
            </w:pPr>
            <w:r w:rsidRPr="00154A4E">
              <w:rPr>
                <w:rFonts w:ascii="宋体" w:hAnsi="Times New Roman" w:hint="eastAsia"/>
                <w:sz w:val="18"/>
              </w:rPr>
              <w:t>自然本色</w:t>
            </w:r>
          </w:p>
        </w:tc>
        <w:tc>
          <w:tcPr>
            <w:tcW w:w="3260" w:type="dxa"/>
            <w:tcBorders>
              <w:top w:val="single" w:sz="6" w:space="0" w:color="auto"/>
              <w:left w:val="single" w:sz="6" w:space="0" w:color="auto"/>
            </w:tcBorders>
            <w:shd w:val="clear" w:color="auto" w:fill="auto"/>
          </w:tcPr>
          <w:p w:rsidR="003E1FB5" w:rsidRPr="00154A4E" w:rsidRDefault="00E33287">
            <w:pPr>
              <w:spacing w:line="320" w:lineRule="exact"/>
              <w:jc w:val="center"/>
              <w:rPr>
                <w:rFonts w:ascii="宋体" w:hAnsi="Times New Roman"/>
                <w:sz w:val="18"/>
              </w:rPr>
            </w:pPr>
            <w:r w:rsidRPr="00154A4E">
              <w:rPr>
                <w:rFonts w:ascii="宋体" w:hAnsi="Times New Roman" w:hint="eastAsia"/>
                <w:sz w:val="18"/>
              </w:rPr>
              <w:t>自然本色</w:t>
            </w:r>
          </w:p>
        </w:tc>
      </w:tr>
      <w:tr w:rsidR="00154A4E" w:rsidRPr="00154A4E">
        <w:trPr>
          <w:trHeight w:val="90"/>
        </w:trPr>
        <w:tc>
          <w:tcPr>
            <w:tcW w:w="1634" w:type="dxa"/>
            <w:tcBorders>
              <w:left w:val="single" w:sz="8" w:space="0" w:color="auto"/>
              <w:right w:val="single" w:sz="6" w:space="0" w:color="auto"/>
            </w:tcBorders>
            <w:shd w:val="clear" w:color="auto" w:fill="auto"/>
          </w:tcPr>
          <w:p w:rsidR="003E1FB5" w:rsidRPr="00154A4E" w:rsidRDefault="00E33287">
            <w:pPr>
              <w:jc w:val="center"/>
              <w:rPr>
                <w:rFonts w:ascii="宋体" w:hAnsi="Times New Roman"/>
                <w:sz w:val="18"/>
              </w:rPr>
            </w:pPr>
            <w:r w:rsidRPr="00154A4E">
              <w:rPr>
                <w:rFonts w:ascii="宋体" w:hAnsi="Times New Roman" w:hint="eastAsia"/>
                <w:sz w:val="18"/>
              </w:rPr>
              <w:t>组织形态</w:t>
            </w:r>
          </w:p>
        </w:tc>
        <w:tc>
          <w:tcPr>
            <w:tcW w:w="3041" w:type="dxa"/>
            <w:tcBorders>
              <w:left w:val="single" w:sz="6" w:space="0" w:color="auto"/>
              <w:right w:val="single" w:sz="6" w:space="0" w:color="auto"/>
            </w:tcBorders>
            <w:shd w:val="clear" w:color="auto" w:fill="auto"/>
          </w:tcPr>
          <w:p w:rsidR="003E1FB5" w:rsidRPr="00154A4E" w:rsidRDefault="00E33287">
            <w:pPr>
              <w:spacing w:line="320" w:lineRule="exact"/>
              <w:jc w:val="center"/>
              <w:rPr>
                <w:rFonts w:ascii="宋体" w:hAnsi="Times New Roman"/>
                <w:sz w:val="18"/>
              </w:rPr>
            </w:pPr>
            <w:r w:rsidRPr="00154A4E">
              <w:rPr>
                <w:rFonts w:ascii="宋体" w:hAnsi="Times New Roman" w:hint="eastAsia"/>
                <w:sz w:val="18"/>
              </w:rPr>
              <w:t>形态自然，朵形完整，未开伞；无碎片；菌盖呈扁半球形，无龟裂，无脱皮，铜锣型收边内卷。</w:t>
            </w:r>
          </w:p>
        </w:tc>
        <w:tc>
          <w:tcPr>
            <w:tcW w:w="3260" w:type="dxa"/>
            <w:tcBorders>
              <w:left w:val="single" w:sz="6" w:space="0" w:color="auto"/>
            </w:tcBorders>
            <w:shd w:val="clear" w:color="auto" w:fill="auto"/>
          </w:tcPr>
          <w:p w:rsidR="003E1FB5" w:rsidRPr="00154A4E" w:rsidRDefault="00E33287">
            <w:pPr>
              <w:spacing w:line="320" w:lineRule="exact"/>
              <w:jc w:val="center"/>
              <w:rPr>
                <w:rFonts w:ascii="宋体" w:hAnsi="Times New Roman"/>
                <w:sz w:val="18"/>
              </w:rPr>
            </w:pPr>
            <w:r w:rsidRPr="00154A4E">
              <w:rPr>
                <w:rFonts w:ascii="宋体" w:hAnsi="Times New Roman" w:hint="eastAsia"/>
                <w:sz w:val="18"/>
              </w:rPr>
              <w:t>朵形完整，未开伞，无碎片；菌盖呈扁半球形或近伞型，无龟裂，无脱皮。</w:t>
            </w:r>
          </w:p>
        </w:tc>
      </w:tr>
      <w:tr w:rsidR="00154A4E" w:rsidRPr="00154A4E">
        <w:trPr>
          <w:trHeight w:val="90"/>
        </w:trPr>
        <w:tc>
          <w:tcPr>
            <w:tcW w:w="1634" w:type="dxa"/>
            <w:tcBorders>
              <w:left w:val="single" w:sz="8" w:space="0" w:color="auto"/>
              <w:right w:val="single" w:sz="6" w:space="0" w:color="auto"/>
            </w:tcBorders>
            <w:shd w:val="clear" w:color="auto" w:fill="auto"/>
          </w:tcPr>
          <w:p w:rsidR="003E1FB5" w:rsidRPr="00154A4E" w:rsidRDefault="00E33287">
            <w:pPr>
              <w:jc w:val="center"/>
              <w:rPr>
                <w:rFonts w:ascii="宋体" w:hAnsi="Times New Roman"/>
                <w:sz w:val="18"/>
              </w:rPr>
            </w:pPr>
            <w:r w:rsidRPr="00154A4E">
              <w:rPr>
                <w:rFonts w:ascii="宋体" w:hAnsi="Times New Roman" w:hint="eastAsia"/>
                <w:sz w:val="18"/>
              </w:rPr>
              <w:t>气味</w:t>
            </w:r>
          </w:p>
        </w:tc>
        <w:tc>
          <w:tcPr>
            <w:tcW w:w="6301" w:type="dxa"/>
            <w:gridSpan w:val="2"/>
            <w:tcBorders>
              <w:left w:val="single" w:sz="6" w:space="0" w:color="auto"/>
            </w:tcBorders>
            <w:shd w:val="clear" w:color="auto" w:fill="auto"/>
          </w:tcPr>
          <w:p w:rsidR="003E1FB5" w:rsidRPr="00154A4E" w:rsidRDefault="00E33287">
            <w:pPr>
              <w:spacing w:line="320" w:lineRule="exact"/>
              <w:jc w:val="center"/>
              <w:rPr>
                <w:rFonts w:ascii="宋体" w:hAnsi="Times New Roman"/>
                <w:sz w:val="18"/>
                <w:highlight w:val="yellow"/>
              </w:rPr>
            </w:pPr>
            <w:r w:rsidRPr="00154A4E">
              <w:rPr>
                <w:rFonts w:ascii="宋体" w:hAnsi="Times New Roman" w:hint="eastAsia"/>
                <w:sz w:val="18"/>
              </w:rPr>
              <w:t>具有本品特有的清香杏仁香味，无异味。</w:t>
            </w:r>
          </w:p>
        </w:tc>
      </w:tr>
      <w:tr w:rsidR="00154A4E" w:rsidRPr="00154A4E">
        <w:trPr>
          <w:trHeight w:val="90"/>
        </w:trPr>
        <w:tc>
          <w:tcPr>
            <w:tcW w:w="1634" w:type="dxa"/>
            <w:tcBorders>
              <w:left w:val="single" w:sz="8" w:space="0" w:color="auto"/>
              <w:right w:val="single" w:sz="6" w:space="0" w:color="auto"/>
            </w:tcBorders>
            <w:shd w:val="clear" w:color="auto" w:fill="auto"/>
          </w:tcPr>
          <w:p w:rsidR="003E1FB5" w:rsidRPr="00154A4E" w:rsidRDefault="00E33287">
            <w:pPr>
              <w:jc w:val="center"/>
              <w:rPr>
                <w:rFonts w:ascii="宋体" w:hAnsi="Times New Roman"/>
                <w:sz w:val="18"/>
                <w:highlight w:val="yellow"/>
              </w:rPr>
            </w:pPr>
            <w:r w:rsidRPr="00154A4E">
              <w:rPr>
                <w:rFonts w:ascii="宋体" w:hAnsi="Times New Roman" w:hint="eastAsia"/>
                <w:sz w:val="18"/>
              </w:rPr>
              <w:t>菌盖厚度</w:t>
            </w:r>
            <w:r w:rsidRPr="00154A4E">
              <w:rPr>
                <w:rFonts w:ascii="宋体" w:hAnsi="Times New Roman"/>
                <w:sz w:val="18"/>
              </w:rPr>
              <w:t>/</w:t>
            </w:r>
            <w:r w:rsidRPr="00154A4E">
              <w:rPr>
                <w:rFonts w:ascii="宋体" w:hAnsi="Times New Roman" w:hint="eastAsia"/>
                <w:sz w:val="18"/>
              </w:rPr>
              <w:t>cm</w:t>
            </w:r>
          </w:p>
        </w:tc>
        <w:tc>
          <w:tcPr>
            <w:tcW w:w="3041" w:type="dxa"/>
            <w:tcBorders>
              <w:left w:val="single" w:sz="6" w:space="0" w:color="auto"/>
              <w:right w:val="single" w:sz="6" w:space="0" w:color="auto"/>
            </w:tcBorders>
            <w:shd w:val="clear" w:color="auto" w:fill="auto"/>
          </w:tcPr>
          <w:p w:rsidR="003E1FB5" w:rsidRPr="00154A4E" w:rsidRDefault="00E33287">
            <w:pPr>
              <w:jc w:val="center"/>
              <w:rPr>
                <w:rFonts w:ascii="宋体" w:hAnsi="Times New Roman"/>
                <w:sz w:val="18"/>
                <w:highlight w:val="yellow"/>
              </w:rPr>
            </w:pPr>
            <w:r w:rsidRPr="00154A4E">
              <w:rPr>
                <w:rFonts w:ascii="宋体" w:hAnsi="Times New Roman" w:hint="eastAsia"/>
                <w:sz w:val="18"/>
              </w:rPr>
              <w:t>0.2～0.4</w:t>
            </w:r>
          </w:p>
        </w:tc>
        <w:tc>
          <w:tcPr>
            <w:tcW w:w="3260" w:type="dxa"/>
            <w:tcBorders>
              <w:left w:val="single" w:sz="6" w:space="0" w:color="auto"/>
            </w:tcBorders>
            <w:shd w:val="clear" w:color="auto" w:fill="auto"/>
          </w:tcPr>
          <w:p w:rsidR="003E1FB5" w:rsidRPr="00154A4E" w:rsidRDefault="00E33287">
            <w:pPr>
              <w:jc w:val="center"/>
              <w:rPr>
                <w:rFonts w:ascii="宋体" w:hAnsi="Times New Roman"/>
                <w:sz w:val="18"/>
              </w:rPr>
            </w:pPr>
            <w:r w:rsidRPr="00154A4E">
              <w:rPr>
                <w:rFonts w:ascii="宋体" w:hAnsi="Times New Roman" w:hint="eastAsia"/>
                <w:sz w:val="18"/>
              </w:rPr>
              <w:t>0.1～0.2</w:t>
            </w:r>
          </w:p>
        </w:tc>
      </w:tr>
      <w:tr w:rsidR="00154A4E" w:rsidRPr="00154A4E">
        <w:trPr>
          <w:trHeight w:val="90"/>
        </w:trPr>
        <w:tc>
          <w:tcPr>
            <w:tcW w:w="1634" w:type="dxa"/>
            <w:tcBorders>
              <w:left w:val="single" w:sz="8" w:space="0" w:color="auto"/>
              <w:right w:val="single" w:sz="6" w:space="0" w:color="auto"/>
            </w:tcBorders>
            <w:shd w:val="clear" w:color="auto" w:fill="auto"/>
          </w:tcPr>
          <w:p w:rsidR="003E1FB5" w:rsidRPr="00154A4E" w:rsidRDefault="00E33287">
            <w:pPr>
              <w:jc w:val="center"/>
              <w:rPr>
                <w:rFonts w:ascii="宋体" w:hAnsi="Times New Roman"/>
                <w:sz w:val="18"/>
                <w:highlight w:val="yellow"/>
              </w:rPr>
            </w:pPr>
            <w:r w:rsidRPr="00154A4E">
              <w:rPr>
                <w:rFonts w:ascii="宋体" w:hAnsi="Times New Roman" w:hint="eastAsia"/>
                <w:sz w:val="18"/>
              </w:rPr>
              <w:t>菌盖直径/cm</w:t>
            </w:r>
          </w:p>
        </w:tc>
        <w:tc>
          <w:tcPr>
            <w:tcW w:w="3041" w:type="dxa"/>
            <w:tcBorders>
              <w:left w:val="single" w:sz="6" w:space="0" w:color="auto"/>
              <w:right w:val="single" w:sz="6" w:space="0" w:color="auto"/>
            </w:tcBorders>
            <w:shd w:val="clear" w:color="auto" w:fill="auto"/>
          </w:tcPr>
          <w:p w:rsidR="003E1FB5" w:rsidRPr="00154A4E" w:rsidRDefault="00E33287">
            <w:pPr>
              <w:jc w:val="center"/>
              <w:rPr>
                <w:rFonts w:ascii="宋体" w:hAnsi="Times New Roman"/>
                <w:sz w:val="18"/>
                <w:highlight w:val="yellow"/>
              </w:rPr>
            </w:pPr>
            <w:r w:rsidRPr="00154A4E">
              <w:rPr>
                <w:rFonts w:ascii="宋体" w:hAnsi="Times New Roman" w:hint="eastAsia"/>
                <w:sz w:val="18"/>
              </w:rPr>
              <w:t>1.5～3.5</w:t>
            </w:r>
          </w:p>
        </w:tc>
        <w:tc>
          <w:tcPr>
            <w:tcW w:w="3260" w:type="dxa"/>
            <w:tcBorders>
              <w:left w:val="single" w:sz="6" w:space="0" w:color="auto"/>
            </w:tcBorders>
            <w:shd w:val="clear" w:color="auto" w:fill="auto"/>
          </w:tcPr>
          <w:p w:rsidR="003E1FB5" w:rsidRPr="00154A4E" w:rsidRDefault="00E33287">
            <w:pPr>
              <w:jc w:val="center"/>
              <w:rPr>
                <w:rFonts w:ascii="宋体" w:hAnsi="Times New Roman"/>
                <w:sz w:val="18"/>
              </w:rPr>
            </w:pPr>
            <w:r w:rsidRPr="00154A4E">
              <w:rPr>
                <w:rFonts w:ascii="宋体" w:hAnsi="Times New Roman" w:hint="eastAsia"/>
                <w:sz w:val="18"/>
              </w:rPr>
              <w:t>＞3.5～5.0</w:t>
            </w:r>
          </w:p>
        </w:tc>
      </w:tr>
      <w:tr w:rsidR="00154A4E" w:rsidRPr="00154A4E">
        <w:trPr>
          <w:trHeight w:val="380"/>
        </w:trPr>
        <w:tc>
          <w:tcPr>
            <w:tcW w:w="1634" w:type="dxa"/>
            <w:tcBorders>
              <w:left w:val="single" w:sz="8" w:space="0" w:color="auto"/>
              <w:right w:val="single" w:sz="6" w:space="0" w:color="auto"/>
            </w:tcBorders>
            <w:shd w:val="clear" w:color="auto" w:fill="auto"/>
          </w:tcPr>
          <w:p w:rsidR="003E1FB5" w:rsidRPr="00154A4E" w:rsidRDefault="00E33287">
            <w:pPr>
              <w:jc w:val="center"/>
              <w:rPr>
                <w:rFonts w:ascii="宋体" w:hAnsi="Times New Roman"/>
                <w:sz w:val="18"/>
                <w:highlight w:val="yellow"/>
              </w:rPr>
            </w:pPr>
            <w:r w:rsidRPr="00154A4E">
              <w:rPr>
                <w:rFonts w:ascii="宋体" w:hAnsi="Times New Roman" w:hint="eastAsia"/>
                <w:sz w:val="18"/>
              </w:rPr>
              <w:t>菌柄长度</w:t>
            </w:r>
            <w:r w:rsidRPr="00154A4E">
              <w:rPr>
                <w:rFonts w:ascii="宋体" w:hAnsi="Times New Roman"/>
                <w:sz w:val="18"/>
              </w:rPr>
              <w:t>/</w:t>
            </w:r>
            <w:r w:rsidRPr="00154A4E">
              <w:rPr>
                <w:rFonts w:ascii="宋体" w:hAnsi="Times New Roman" w:hint="eastAsia"/>
                <w:sz w:val="18"/>
              </w:rPr>
              <w:t>cm</w:t>
            </w:r>
          </w:p>
        </w:tc>
        <w:tc>
          <w:tcPr>
            <w:tcW w:w="3041" w:type="dxa"/>
            <w:tcBorders>
              <w:left w:val="single" w:sz="6" w:space="0" w:color="auto"/>
              <w:right w:val="single" w:sz="6" w:space="0" w:color="auto"/>
            </w:tcBorders>
            <w:shd w:val="clear" w:color="auto" w:fill="auto"/>
          </w:tcPr>
          <w:p w:rsidR="003E1FB5" w:rsidRPr="00154A4E" w:rsidRDefault="00E33287">
            <w:pPr>
              <w:jc w:val="center"/>
              <w:rPr>
                <w:rFonts w:ascii="宋体" w:hAnsi="Times New Roman"/>
                <w:sz w:val="18"/>
              </w:rPr>
            </w:pPr>
            <w:r w:rsidRPr="00154A4E">
              <w:rPr>
                <w:rFonts w:ascii="宋体" w:hAnsi="Times New Roman" w:hint="eastAsia"/>
                <w:sz w:val="18"/>
              </w:rPr>
              <w:t>3～4</w:t>
            </w:r>
          </w:p>
        </w:tc>
        <w:tc>
          <w:tcPr>
            <w:tcW w:w="3260" w:type="dxa"/>
            <w:tcBorders>
              <w:left w:val="single" w:sz="6" w:space="0" w:color="auto"/>
            </w:tcBorders>
            <w:shd w:val="clear" w:color="auto" w:fill="auto"/>
          </w:tcPr>
          <w:p w:rsidR="003E1FB5" w:rsidRPr="00154A4E" w:rsidRDefault="00E33287">
            <w:pPr>
              <w:jc w:val="center"/>
              <w:rPr>
                <w:rFonts w:ascii="宋体" w:hAnsi="Times New Roman"/>
                <w:sz w:val="18"/>
              </w:rPr>
            </w:pPr>
            <w:r w:rsidRPr="00154A4E">
              <w:rPr>
                <w:rFonts w:ascii="宋体" w:hAnsi="Times New Roman" w:hint="eastAsia"/>
                <w:sz w:val="18"/>
              </w:rPr>
              <w:t>＜3；＞4</w:t>
            </w:r>
          </w:p>
        </w:tc>
      </w:tr>
      <w:tr w:rsidR="00154A4E" w:rsidRPr="00154A4E">
        <w:tc>
          <w:tcPr>
            <w:tcW w:w="1634" w:type="dxa"/>
            <w:tcBorders>
              <w:left w:val="single" w:sz="8" w:space="0" w:color="auto"/>
              <w:right w:val="single" w:sz="6" w:space="0" w:color="auto"/>
            </w:tcBorders>
            <w:shd w:val="clear" w:color="auto" w:fill="auto"/>
          </w:tcPr>
          <w:p w:rsidR="003E1FB5" w:rsidRPr="00154A4E" w:rsidRDefault="00E33287">
            <w:pPr>
              <w:jc w:val="center"/>
              <w:rPr>
                <w:rFonts w:ascii="宋体" w:hAnsi="Times New Roman"/>
                <w:sz w:val="18"/>
              </w:rPr>
            </w:pPr>
            <w:r w:rsidRPr="00154A4E">
              <w:rPr>
                <w:rFonts w:ascii="宋体" w:hAnsi="Times New Roman" w:hint="eastAsia"/>
                <w:sz w:val="18"/>
              </w:rPr>
              <w:t>破损菇率</w:t>
            </w:r>
            <w:r w:rsidRPr="00154A4E">
              <w:rPr>
                <w:rFonts w:ascii="宋体" w:hAnsi="Times New Roman"/>
                <w:sz w:val="18"/>
              </w:rPr>
              <w:t>/</w:t>
            </w:r>
            <w:r w:rsidRPr="00154A4E">
              <w:rPr>
                <w:rFonts w:ascii="宋体" w:hAnsi="Times New Roman" w:hint="eastAsia"/>
                <w:sz w:val="18"/>
              </w:rPr>
              <w:t>%</w:t>
            </w:r>
          </w:p>
        </w:tc>
        <w:tc>
          <w:tcPr>
            <w:tcW w:w="3041" w:type="dxa"/>
            <w:tcBorders>
              <w:left w:val="single" w:sz="6" w:space="0" w:color="auto"/>
              <w:right w:val="single" w:sz="6" w:space="0" w:color="auto"/>
            </w:tcBorders>
            <w:shd w:val="clear" w:color="auto" w:fill="auto"/>
          </w:tcPr>
          <w:p w:rsidR="003E1FB5" w:rsidRPr="00154A4E" w:rsidRDefault="00E33287">
            <w:pPr>
              <w:jc w:val="center"/>
              <w:rPr>
                <w:rFonts w:ascii="宋体"/>
                <w:sz w:val="18"/>
              </w:rPr>
            </w:pPr>
            <w:r w:rsidRPr="00154A4E">
              <w:rPr>
                <w:rFonts w:ascii="宋体" w:hint="eastAsia"/>
                <w:sz w:val="18"/>
              </w:rPr>
              <w:t>≤5.0</w:t>
            </w:r>
          </w:p>
        </w:tc>
        <w:tc>
          <w:tcPr>
            <w:tcW w:w="3260" w:type="dxa"/>
            <w:tcBorders>
              <w:left w:val="single" w:sz="6" w:space="0" w:color="auto"/>
            </w:tcBorders>
            <w:shd w:val="clear" w:color="auto" w:fill="auto"/>
          </w:tcPr>
          <w:p w:rsidR="003E1FB5" w:rsidRPr="00154A4E" w:rsidRDefault="00E33287">
            <w:pPr>
              <w:jc w:val="center"/>
              <w:rPr>
                <w:rFonts w:ascii="宋体"/>
                <w:sz w:val="18"/>
              </w:rPr>
            </w:pPr>
            <w:r w:rsidRPr="00154A4E">
              <w:rPr>
                <w:rFonts w:ascii="宋体" w:hint="eastAsia"/>
                <w:sz w:val="18"/>
              </w:rPr>
              <w:t>≤10.0</w:t>
            </w:r>
          </w:p>
        </w:tc>
      </w:tr>
      <w:tr w:rsidR="00154A4E" w:rsidRPr="00154A4E">
        <w:tc>
          <w:tcPr>
            <w:tcW w:w="1634" w:type="dxa"/>
            <w:tcBorders>
              <w:left w:val="single" w:sz="8" w:space="0" w:color="auto"/>
              <w:right w:val="single" w:sz="6" w:space="0" w:color="auto"/>
            </w:tcBorders>
            <w:shd w:val="clear" w:color="auto" w:fill="auto"/>
          </w:tcPr>
          <w:p w:rsidR="003E1FB5" w:rsidRPr="00154A4E" w:rsidRDefault="00E33287">
            <w:pPr>
              <w:jc w:val="center"/>
              <w:rPr>
                <w:rFonts w:ascii="宋体" w:hAnsi="Times New Roman"/>
                <w:sz w:val="18"/>
              </w:rPr>
            </w:pPr>
            <w:r w:rsidRPr="00154A4E">
              <w:rPr>
                <w:rFonts w:ascii="宋体" w:hAnsi="Times New Roman" w:hint="eastAsia"/>
                <w:sz w:val="18"/>
              </w:rPr>
              <w:lastRenderedPageBreak/>
              <w:t>霉烂菇</w:t>
            </w:r>
          </w:p>
        </w:tc>
        <w:tc>
          <w:tcPr>
            <w:tcW w:w="6301" w:type="dxa"/>
            <w:gridSpan w:val="2"/>
            <w:tcBorders>
              <w:left w:val="single" w:sz="6" w:space="0" w:color="auto"/>
            </w:tcBorders>
            <w:shd w:val="clear" w:color="auto" w:fill="auto"/>
          </w:tcPr>
          <w:p w:rsidR="003E1FB5" w:rsidRPr="00154A4E" w:rsidRDefault="00E33287">
            <w:pPr>
              <w:ind w:firstLineChars="500" w:firstLine="900"/>
              <w:jc w:val="center"/>
              <w:rPr>
                <w:rFonts w:ascii="宋体" w:hAnsi="Times New Roman"/>
                <w:sz w:val="18"/>
              </w:rPr>
            </w:pPr>
            <w:r w:rsidRPr="00154A4E">
              <w:rPr>
                <w:rFonts w:ascii="宋体" w:hAnsi="Times New Roman" w:hint="eastAsia"/>
                <w:sz w:val="18"/>
              </w:rPr>
              <w:t>不应检出</w:t>
            </w:r>
          </w:p>
        </w:tc>
      </w:tr>
      <w:tr w:rsidR="00154A4E" w:rsidRPr="00154A4E">
        <w:tc>
          <w:tcPr>
            <w:tcW w:w="1634" w:type="dxa"/>
            <w:tcBorders>
              <w:left w:val="single" w:sz="8" w:space="0" w:color="auto"/>
              <w:bottom w:val="single" w:sz="8" w:space="0" w:color="auto"/>
              <w:right w:val="single" w:sz="6" w:space="0" w:color="auto"/>
            </w:tcBorders>
            <w:shd w:val="clear" w:color="auto" w:fill="auto"/>
          </w:tcPr>
          <w:p w:rsidR="003E1FB5" w:rsidRPr="00154A4E" w:rsidRDefault="00E33287">
            <w:pPr>
              <w:jc w:val="center"/>
              <w:rPr>
                <w:rFonts w:ascii="宋体" w:hAnsi="Times New Roman"/>
                <w:sz w:val="18"/>
              </w:rPr>
            </w:pPr>
            <w:r w:rsidRPr="00154A4E">
              <w:rPr>
                <w:rFonts w:ascii="宋体" w:hAnsi="Times New Roman" w:hint="eastAsia"/>
                <w:sz w:val="18"/>
              </w:rPr>
              <w:t>杂质</w:t>
            </w:r>
          </w:p>
        </w:tc>
        <w:tc>
          <w:tcPr>
            <w:tcW w:w="3041" w:type="dxa"/>
            <w:tcBorders>
              <w:left w:val="single" w:sz="6" w:space="0" w:color="auto"/>
              <w:bottom w:val="single" w:sz="8" w:space="0" w:color="auto"/>
              <w:right w:val="single" w:sz="6" w:space="0" w:color="auto"/>
            </w:tcBorders>
            <w:shd w:val="clear" w:color="auto" w:fill="auto"/>
          </w:tcPr>
          <w:p w:rsidR="003E1FB5" w:rsidRPr="00154A4E" w:rsidRDefault="00E33287">
            <w:pPr>
              <w:rPr>
                <w:rFonts w:ascii="宋体" w:hAnsi="Times New Roman"/>
                <w:sz w:val="18"/>
              </w:rPr>
            </w:pPr>
            <w:r w:rsidRPr="00154A4E">
              <w:rPr>
                <w:rFonts w:ascii="宋体" w:hAnsi="Times New Roman" w:hint="eastAsia"/>
                <w:sz w:val="18"/>
              </w:rPr>
              <w:t>不应检出毛发、金属、玻璃、砂石、动物排泄物，其他杂质≤1.0%</w:t>
            </w:r>
          </w:p>
        </w:tc>
        <w:tc>
          <w:tcPr>
            <w:tcW w:w="3260" w:type="dxa"/>
            <w:tcBorders>
              <w:left w:val="single" w:sz="6" w:space="0" w:color="auto"/>
              <w:bottom w:val="single" w:sz="8" w:space="0" w:color="auto"/>
            </w:tcBorders>
            <w:shd w:val="clear" w:color="auto" w:fill="auto"/>
          </w:tcPr>
          <w:p w:rsidR="003E1FB5" w:rsidRPr="00154A4E" w:rsidRDefault="00E33287">
            <w:pPr>
              <w:rPr>
                <w:rFonts w:ascii="宋体" w:hAnsi="Times New Roman"/>
                <w:sz w:val="18"/>
              </w:rPr>
            </w:pPr>
            <w:r w:rsidRPr="00154A4E">
              <w:rPr>
                <w:rFonts w:ascii="宋体" w:hAnsi="Times New Roman" w:hint="eastAsia"/>
                <w:sz w:val="18"/>
              </w:rPr>
              <w:t>不应检出毛发、金属、玻璃、砂石、动物排泄物，其他杂质≤2.0%</w:t>
            </w:r>
          </w:p>
        </w:tc>
      </w:tr>
    </w:tbl>
    <w:p w:rsidR="003E1FB5" w:rsidRPr="00154A4E" w:rsidRDefault="00E33287">
      <w:pPr>
        <w:pStyle w:val="afff"/>
        <w:spacing w:before="120" w:after="120"/>
      </w:pPr>
      <w:r w:rsidRPr="00154A4E">
        <w:rPr>
          <w:rFonts w:hint="eastAsia"/>
        </w:rPr>
        <w:t>理化要求</w:t>
      </w:r>
    </w:p>
    <w:p w:rsidR="003E1FB5" w:rsidRPr="00154A4E" w:rsidRDefault="00E33287">
      <w:pPr>
        <w:pStyle w:val="afffff1"/>
        <w:ind w:firstLine="420"/>
      </w:pPr>
      <w:r w:rsidRPr="00154A4E">
        <w:rPr>
          <w:rFonts w:hint="eastAsia"/>
        </w:rPr>
        <w:t>应符合表 2 的规定。</w:t>
      </w:r>
    </w:p>
    <w:p w:rsidR="003E1FB5" w:rsidRPr="00154A4E" w:rsidRDefault="00E33287">
      <w:pPr>
        <w:pStyle w:val="aff4"/>
        <w:spacing w:before="120" w:after="120"/>
        <w:ind w:left="4200"/>
        <w:jc w:val="left"/>
      </w:pPr>
      <w:r w:rsidRPr="00154A4E">
        <w:rPr>
          <w:rFonts w:hint="eastAsia"/>
        </w:rPr>
        <w:t>理化要求</w:t>
      </w:r>
    </w:p>
    <w:tbl>
      <w:tblPr>
        <w:tblW w:w="760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3335"/>
        <w:gridCol w:w="4266"/>
      </w:tblGrid>
      <w:tr w:rsidR="00154A4E" w:rsidRPr="00154A4E" w:rsidTr="003B4E45">
        <w:trPr>
          <w:trHeight w:val="461"/>
          <w:tblHeader/>
          <w:jc w:val="center"/>
        </w:trPr>
        <w:tc>
          <w:tcPr>
            <w:tcW w:w="3335" w:type="dxa"/>
            <w:tcBorders>
              <w:top w:val="single" w:sz="8" w:space="0" w:color="auto"/>
              <w:left w:val="single" w:sz="8" w:space="0" w:color="auto"/>
              <w:bottom w:val="single" w:sz="8" w:space="0" w:color="auto"/>
              <w:right w:val="single" w:sz="6" w:space="0" w:color="auto"/>
            </w:tcBorders>
          </w:tcPr>
          <w:p w:rsidR="003E1FB5" w:rsidRPr="00154A4E" w:rsidRDefault="00E33287">
            <w:pPr>
              <w:jc w:val="center"/>
              <w:rPr>
                <w:rFonts w:ascii="宋体"/>
                <w:sz w:val="18"/>
              </w:rPr>
            </w:pPr>
            <w:bookmarkStart w:id="38" w:name="OLE_LINK1"/>
            <w:r w:rsidRPr="00154A4E">
              <w:rPr>
                <w:rFonts w:ascii="宋体" w:hint="eastAsia"/>
                <w:sz w:val="18"/>
              </w:rPr>
              <w:t>项目</w:t>
            </w:r>
          </w:p>
        </w:tc>
        <w:tc>
          <w:tcPr>
            <w:tcW w:w="4266" w:type="dxa"/>
            <w:tcBorders>
              <w:top w:val="single" w:sz="8" w:space="0" w:color="auto"/>
              <w:left w:val="single" w:sz="6" w:space="0" w:color="auto"/>
              <w:bottom w:val="single" w:sz="8" w:space="0" w:color="auto"/>
            </w:tcBorders>
          </w:tcPr>
          <w:p w:rsidR="003E1FB5" w:rsidRPr="00154A4E" w:rsidRDefault="00E33287">
            <w:pPr>
              <w:jc w:val="center"/>
              <w:rPr>
                <w:rFonts w:ascii="宋体"/>
                <w:sz w:val="18"/>
              </w:rPr>
            </w:pPr>
            <w:r w:rsidRPr="00154A4E">
              <w:rPr>
                <w:rFonts w:ascii="宋体" w:hint="eastAsia"/>
                <w:sz w:val="18"/>
              </w:rPr>
              <w:t>指标</w:t>
            </w:r>
          </w:p>
        </w:tc>
      </w:tr>
      <w:tr w:rsidR="00154A4E" w:rsidRPr="00154A4E" w:rsidTr="003B4E45">
        <w:trPr>
          <w:trHeight w:val="461"/>
          <w:jc w:val="center"/>
        </w:trPr>
        <w:tc>
          <w:tcPr>
            <w:tcW w:w="3335" w:type="dxa"/>
            <w:tcBorders>
              <w:top w:val="single" w:sz="8" w:space="0" w:color="auto"/>
              <w:left w:val="single" w:sz="8" w:space="0" w:color="auto"/>
              <w:right w:val="single" w:sz="6" w:space="0" w:color="auto"/>
            </w:tcBorders>
          </w:tcPr>
          <w:p w:rsidR="003E1FB5" w:rsidRPr="00154A4E" w:rsidRDefault="00E33287">
            <w:pPr>
              <w:jc w:val="center"/>
              <w:rPr>
                <w:rFonts w:ascii="宋体" w:hAnsi="Times New Roman"/>
                <w:sz w:val="18"/>
              </w:rPr>
            </w:pPr>
            <w:r w:rsidRPr="00154A4E">
              <w:rPr>
                <w:rFonts w:ascii="宋体" w:hAnsi="Times New Roman" w:hint="eastAsia"/>
                <w:sz w:val="18"/>
              </w:rPr>
              <w:t>水分/%     ≤</w:t>
            </w:r>
          </w:p>
        </w:tc>
        <w:tc>
          <w:tcPr>
            <w:tcW w:w="4266" w:type="dxa"/>
            <w:tcBorders>
              <w:top w:val="single" w:sz="8" w:space="0" w:color="auto"/>
              <w:left w:val="single" w:sz="6" w:space="0" w:color="auto"/>
            </w:tcBorders>
          </w:tcPr>
          <w:p w:rsidR="003E1FB5" w:rsidRPr="00154A4E" w:rsidRDefault="00E33287">
            <w:pPr>
              <w:jc w:val="center"/>
              <w:rPr>
                <w:rFonts w:ascii="宋体" w:hAnsi="Times New Roman"/>
                <w:sz w:val="18"/>
                <w:szCs w:val="24"/>
              </w:rPr>
            </w:pPr>
            <w:r w:rsidRPr="00154A4E">
              <w:rPr>
                <w:rFonts w:ascii="宋体" w:hAnsi="Times New Roman" w:hint="eastAsia"/>
                <w:sz w:val="18"/>
              </w:rPr>
              <w:t>12.0</w:t>
            </w:r>
          </w:p>
        </w:tc>
      </w:tr>
      <w:tr w:rsidR="00154A4E" w:rsidRPr="00154A4E" w:rsidTr="003B4E45">
        <w:trPr>
          <w:trHeight w:val="461"/>
          <w:jc w:val="center"/>
        </w:trPr>
        <w:tc>
          <w:tcPr>
            <w:tcW w:w="3335" w:type="dxa"/>
            <w:tcBorders>
              <w:left w:val="single" w:sz="8" w:space="0" w:color="auto"/>
              <w:bottom w:val="single" w:sz="8" w:space="0" w:color="auto"/>
              <w:right w:val="single" w:sz="6" w:space="0" w:color="auto"/>
            </w:tcBorders>
          </w:tcPr>
          <w:p w:rsidR="003E1FB5" w:rsidRPr="00154A4E" w:rsidRDefault="00E33287">
            <w:pPr>
              <w:jc w:val="center"/>
              <w:rPr>
                <w:rFonts w:ascii="宋体" w:hAnsi="Times New Roman"/>
                <w:sz w:val="18"/>
              </w:rPr>
            </w:pPr>
            <w:r w:rsidRPr="00154A4E">
              <w:rPr>
                <w:rFonts w:ascii="宋体" w:hAnsi="Times New Roman" w:hint="eastAsia"/>
                <w:sz w:val="18"/>
              </w:rPr>
              <w:t>灰分/%     ≤</w:t>
            </w:r>
          </w:p>
        </w:tc>
        <w:tc>
          <w:tcPr>
            <w:tcW w:w="4266" w:type="dxa"/>
            <w:tcBorders>
              <w:left w:val="single" w:sz="6" w:space="0" w:color="auto"/>
              <w:bottom w:val="single" w:sz="8" w:space="0" w:color="auto"/>
            </w:tcBorders>
          </w:tcPr>
          <w:p w:rsidR="003E1FB5" w:rsidRPr="00154A4E" w:rsidRDefault="00E33287">
            <w:pPr>
              <w:jc w:val="center"/>
              <w:rPr>
                <w:rFonts w:ascii="宋体" w:hAnsi="Times New Roman"/>
                <w:sz w:val="18"/>
                <w:szCs w:val="24"/>
              </w:rPr>
            </w:pPr>
            <w:r w:rsidRPr="00154A4E">
              <w:rPr>
                <w:rFonts w:ascii="宋体" w:hAnsi="Times New Roman" w:hint="eastAsia"/>
                <w:sz w:val="18"/>
              </w:rPr>
              <w:t>8.0</w:t>
            </w:r>
          </w:p>
        </w:tc>
      </w:tr>
      <w:bookmarkEnd w:id="38"/>
    </w:tbl>
    <w:p w:rsidR="003E1FB5" w:rsidRPr="00154A4E" w:rsidRDefault="003E1FB5">
      <w:pPr>
        <w:pStyle w:val="afffffffffff7"/>
      </w:pPr>
    </w:p>
    <w:p w:rsidR="003E1FB5" w:rsidRPr="00154A4E" w:rsidRDefault="003E1FB5">
      <w:pPr>
        <w:pStyle w:val="afffffffffff7"/>
      </w:pPr>
    </w:p>
    <w:p w:rsidR="003E1FB5" w:rsidRPr="00154A4E" w:rsidRDefault="00E33287">
      <w:pPr>
        <w:pStyle w:val="afff"/>
        <w:spacing w:before="120" w:after="120"/>
      </w:pPr>
      <w:r w:rsidRPr="00154A4E">
        <w:rPr>
          <w:rFonts w:hint="eastAsia"/>
        </w:rPr>
        <w:t>卫生要求</w:t>
      </w:r>
    </w:p>
    <w:p w:rsidR="003E1FB5" w:rsidRPr="00154A4E" w:rsidRDefault="00E33287">
      <w:pPr>
        <w:pStyle w:val="afffffffffff7"/>
      </w:pPr>
      <w:bookmarkStart w:id="39" w:name="OLE_LINK2"/>
      <w:r w:rsidRPr="00154A4E">
        <w:rPr>
          <w:rFonts w:hint="eastAsia"/>
        </w:rPr>
        <w:t>应符合表 3 规定。</w:t>
      </w:r>
      <w:bookmarkEnd w:id="39"/>
    </w:p>
    <w:p w:rsidR="003E1FB5" w:rsidRPr="00154A4E" w:rsidRDefault="00E33287">
      <w:pPr>
        <w:pStyle w:val="aff4"/>
        <w:spacing w:before="120" w:after="120"/>
        <w:ind w:left="4200"/>
        <w:jc w:val="left"/>
      </w:pPr>
      <w:r w:rsidRPr="00154A4E">
        <w:rPr>
          <w:rFonts w:hint="eastAsia"/>
        </w:rPr>
        <w:t>卫生要求</w:t>
      </w:r>
    </w:p>
    <w:tbl>
      <w:tblPr>
        <w:tblW w:w="787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3547"/>
        <w:gridCol w:w="4332"/>
      </w:tblGrid>
      <w:tr w:rsidR="00154A4E" w:rsidRPr="00154A4E" w:rsidTr="003B4E45">
        <w:trPr>
          <w:trHeight w:val="394"/>
          <w:tblHeader/>
          <w:jc w:val="center"/>
        </w:trPr>
        <w:tc>
          <w:tcPr>
            <w:tcW w:w="3547" w:type="dxa"/>
            <w:tcBorders>
              <w:top w:val="single" w:sz="8" w:space="0" w:color="auto"/>
              <w:left w:val="single" w:sz="8" w:space="0" w:color="auto"/>
              <w:bottom w:val="single" w:sz="8" w:space="0" w:color="auto"/>
              <w:right w:val="single" w:sz="6" w:space="0" w:color="auto"/>
            </w:tcBorders>
          </w:tcPr>
          <w:p w:rsidR="003E1FB5" w:rsidRPr="00154A4E" w:rsidRDefault="00E33287">
            <w:pPr>
              <w:jc w:val="center"/>
              <w:rPr>
                <w:rFonts w:ascii="宋体"/>
                <w:sz w:val="18"/>
              </w:rPr>
            </w:pPr>
            <w:r w:rsidRPr="00154A4E">
              <w:rPr>
                <w:rFonts w:ascii="宋体" w:hint="eastAsia"/>
                <w:sz w:val="18"/>
              </w:rPr>
              <w:t>项目</w:t>
            </w:r>
          </w:p>
        </w:tc>
        <w:tc>
          <w:tcPr>
            <w:tcW w:w="4332" w:type="dxa"/>
            <w:tcBorders>
              <w:top w:val="single" w:sz="8" w:space="0" w:color="auto"/>
              <w:left w:val="single" w:sz="6" w:space="0" w:color="auto"/>
              <w:bottom w:val="single" w:sz="8" w:space="0" w:color="auto"/>
            </w:tcBorders>
          </w:tcPr>
          <w:p w:rsidR="003E1FB5" w:rsidRPr="00154A4E" w:rsidRDefault="00E33287">
            <w:pPr>
              <w:jc w:val="center"/>
              <w:rPr>
                <w:rFonts w:ascii="宋体"/>
                <w:sz w:val="18"/>
              </w:rPr>
            </w:pPr>
            <w:r w:rsidRPr="00154A4E">
              <w:rPr>
                <w:rFonts w:ascii="宋体" w:hint="eastAsia"/>
                <w:sz w:val="18"/>
              </w:rPr>
              <w:t>指标</w:t>
            </w:r>
          </w:p>
        </w:tc>
      </w:tr>
      <w:tr w:rsidR="00154A4E" w:rsidRPr="00154A4E" w:rsidTr="003B4E45">
        <w:trPr>
          <w:trHeight w:val="394"/>
          <w:jc w:val="center"/>
        </w:trPr>
        <w:tc>
          <w:tcPr>
            <w:tcW w:w="3547" w:type="dxa"/>
            <w:tcBorders>
              <w:top w:val="single" w:sz="8" w:space="0" w:color="auto"/>
              <w:left w:val="single" w:sz="8" w:space="0" w:color="auto"/>
              <w:right w:val="single" w:sz="6" w:space="0" w:color="auto"/>
            </w:tcBorders>
          </w:tcPr>
          <w:p w:rsidR="003E1FB5" w:rsidRPr="00154A4E" w:rsidRDefault="00802B7C" w:rsidP="00802B7C">
            <w:pPr>
              <w:jc w:val="center"/>
              <w:rPr>
                <w:rFonts w:ascii="宋体" w:hAnsi="Times New Roman"/>
                <w:sz w:val="18"/>
              </w:rPr>
            </w:pPr>
            <w:r w:rsidRPr="00154A4E">
              <w:rPr>
                <w:rFonts w:ascii="宋体" w:hAnsi="Times New Roman" w:hint="eastAsia"/>
                <w:sz w:val="18"/>
              </w:rPr>
              <w:t>农</w:t>
            </w:r>
            <w:proofErr w:type="gramStart"/>
            <w:r w:rsidRPr="00154A4E">
              <w:rPr>
                <w:rFonts w:ascii="宋体" w:hAnsi="Times New Roman" w:hint="eastAsia"/>
                <w:sz w:val="18"/>
              </w:rPr>
              <w:t>残指标</w:t>
            </w:r>
            <w:proofErr w:type="gramEnd"/>
          </w:p>
        </w:tc>
        <w:tc>
          <w:tcPr>
            <w:tcW w:w="4332" w:type="dxa"/>
            <w:tcBorders>
              <w:top w:val="single" w:sz="8" w:space="0" w:color="auto"/>
              <w:left w:val="single" w:sz="6" w:space="0" w:color="auto"/>
            </w:tcBorders>
          </w:tcPr>
          <w:p w:rsidR="003E1FB5" w:rsidRPr="00154A4E" w:rsidRDefault="00802B7C">
            <w:pPr>
              <w:jc w:val="center"/>
              <w:rPr>
                <w:rFonts w:ascii="宋体" w:hAnsi="Times New Roman"/>
                <w:sz w:val="18"/>
                <w:szCs w:val="24"/>
              </w:rPr>
            </w:pPr>
            <w:r w:rsidRPr="00154A4E">
              <w:rPr>
                <w:rFonts w:ascii="宋体" w:hAnsi="Times New Roman"/>
                <w:sz w:val="18"/>
                <w:szCs w:val="24"/>
              </w:rPr>
              <w:t>应符合</w:t>
            </w:r>
            <w:r w:rsidRPr="00154A4E">
              <w:rPr>
                <w:rFonts w:ascii="宋体" w:hAnsi="Times New Roman" w:hint="eastAsia"/>
                <w:sz w:val="18"/>
                <w:szCs w:val="24"/>
              </w:rPr>
              <w:t xml:space="preserve"> </w:t>
            </w:r>
            <w:r w:rsidRPr="00154A4E">
              <w:rPr>
                <w:rFonts w:ascii="宋体" w:hAnsi="Times New Roman"/>
                <w:sz w:val="18"/>
                <w:szCs w:val="24"/>
              </w:rPr>
              <w:t>GB 2763的要求</w:t>
            </w:r>
          </w:p>
        </w:tc>
      </w:tr>
      <w:tr w:rsidR="00154A4E" w:rsidRPr="00154A4E" w:rsidTr="003B4E45">
        <w:trPr>
          <w:trHeight w:val="375"/>
          <w:jc w:val="center"/>
        </w:trPr>
        <w:tc>
          <w:tcPr>
            <w:tcW w:w="3547" w:type="dxa"/>
            <w:tcBorders>
              <w:left w:val="single" w:sz="8" w:space="0" w:color="auto"/>
              <w:right w:val="single" w:sz="6" w:space="0" w:color="auto"/>
            </w:tcBorders>
          </w:tcPr>
          <w:p w:rsidR="00802B7C" w:rsidRPr="00154A4E" w:rsidRDefault="00802B7C" w:rsidP="00802B7C">
            <w:pPr>
              <w:jc w:val="left"/>
              <w:rPr>
                <w:rFonts w:ascii="宋体" w:hAnsi="Times New Roman"/>
                <w:sz w:val="18"/>
              </w:rPr>
            </w:pPr>
            <w:r w:rsidRPr="00154A4E">
              <w:rPr>
                <w:rFonts w:ascii="宋体" w:hAnsi="Times New Roman" w:hint="eastAsia"/>
                <w:sz w:val="18"/>
              </w:rPr>
              <w:t>无机砷（以As计）/ （mg/kg）</w:t>
            </w:r>
            <w:r w:rsidRPr="00154A4E">
              <w:rPr>
                <w:rFonts w:ascii="宋体" w:hAnsi="Times New Roman"/>
                <w:sz w:val="18"/>
              </w:rPr>
              <w:t xml:space="preserve"> </w:t>
            </w:r>
            <w:r w:rsidRPr="00154A4E">
              <w:rPr>
                <w:rFonts w:ascii="宋体" w:hAnsi="Times New Roman" w:hint="eastAsia"/>
                <w:sz w:val="18"/>
              </w:rPr>
              <w:t>≤</w:t>
            </w:r>
          </w:p>
        </w:tc>
        <w:tc>
          <w:tcPr>
            <w:tcW w:w="4332" w:type="dxa"/>
            <w:tcBorders>
              <w:left w:val="single" w:sz="6" w:space="0" w:color="auto"/>
            </w:tcBorders>
          </w:tcPr>
          <w:p w:rsidR="00802B7C" w:rsidRPr="00154A4E" w:rsidRDefault="00802B7C" w:rsidP="00802B7C">
            <w:pPr>
              <w:jc w:val="center"/>
              <w:rPr>
                <w:rFonts w:ascii="宋体" w:hAnsi="Times New Roman"/>
                <w:sz w:val="18"/>
                <w:szCs w:val="24"/>
              </w:rPr>
            </w:pPr>
            <w:r w:rsidRPr="00154A4E">
              <w:rPr>
                <w:rFonts w:ascii="宋体" w:hAnsi="Times New Roman" w:hint="eastAsia"/>
                <w:sz w:val="18"/>
                <w:szCs w:val="24"/>
              </w:rPr>
              <w:t>0.5</w:t>
            </w:r>
          </w:p>
        </w:tc>
      </w:tr>
      <w:tr w:rsidR="00154A4E" w:rsidRPr="00154A4E" w:rsidTr="003B4E45">
        <w:trPr>
          <w:trHeight w:val="375"/>
          <w:jc w:val="center"/>
        </w:trPr>
        <w:tc>
          <w:tcPr>
            <w:tcW w:w="3547" w:type="dxa"/>
            <w:tcBorders>
              <w:left w:val="single" w:sz="8" w:space="0" w:color="auto"/>
              <w:right w:val="single" w:sz="6" w:space="0" w:color="auto"/>
            </w:tcBorders>
          </w:tcPr>
          <w:p w:rsidR="00802B7C" w:rsidRPr="00154A4E" w:rsidRDefault="00802B7C" w:rsidP="00802B7C">
            <w:pPr>
              <w:widowControl/>
              <w:jc w:val="left"/>
              <w:rPr>
                <w:rFonts w:ascii="宋体" w:hAnsi="Times New Roman"/>
                <w:sz w:val="18"/>
              </w:rPr>
            </w:pPr>
            <w:r w:rsidRPr="00154A4E">
              <w:rPr>
                <w:rFonts w:ascii="宋体" w:hAnsi="Times New Roman" w:hint="eastAsia"/>
                <w:sz w:val="18"/>
              </w:rPr>
              <w:t>甲基汞（以Hg计）/（mg/</w:t>
            </w:r>
            <w:bookmarkStart w:id="40" w:name="_GoBack"/>
            <w:bookmarkEnd w:id="40"/>
            <w:r w:rsidRPr="00154A4E">
              <w:rPr>
                <w:rFonts w:ascii="宋体" w:hAnsi="Times New Roman" w:hint="eastAsia"/>
                <w:sz w:val="18"/>
              </w:rPr>
              <w:t>kg）  ≤</w:t>
            </w:r>
          </w:p>
        </w:tc>
        <w:tc>
          <w:tcPr>
            <w:tcW w:w="4332" w:type="dxa"/>
            <w:tcBorders>
              <w:left w:val="single" w:sz="6" w:space="0" w:color="auto"/>
            </w:tcBorders>
          </w:tcPr>
          <w:p w:rsidR="00802B7C" w:rsidRPr="00154A4E" w:rsidRDefault="00802B7C" w:rsidP="00802B7C">
            <w:pPr>
              <w:jc w:val="center"/>
              <w:rPr>
                <w:rFonts w:ascii="宋体" w:hAnsi="Times New Roman"/>
                <w:sz w:val="18"/>
                <w:szCs w:val="24"/>
              </w:rPr>
            </w:pPr>
            <w:r w:rsidRPr="00154A4E">
              <w:rPr>
                <w:rFonts w:ascii="宋体" w:hAnsi="Times New Roman" w:hint="eastAsia"/>
                <w:sz w:val="18"/>
                <w:szCs w:val="24"/>
              </w:rPr>
              <w:t>0.1</w:t>
            </w:r>
          </w:p>
        </w:tc>
      </w:tr>
      <w:tr w:rsidR="00154A4E" w:rsidRPr="00154A4E" w:rsidTr="003B4E45">
        <w:trPr>
          <w:trHeight w:val="375"/>
          <w:jc w:val="center"/>
        </w:trPr>
        <w:tc>
          <w:tcPr>
            <w:tcW w:w="3547" w:type="dxa"/>
            <w:tcBorders>
              <w:left w:val="single" w:sz="8" w:space="0" w:color="auto"/>
              <w:right w:val="single" w:sz="6" w:space="0" w:color="auto"/>
            </w:tcBorders>
          </w:tcPr>
          <w:p w:rsidR="00802B7C" w:rsidRPr="00154A4E" w:rsidRDefault="00802B7C" w:rsidP="00802B7C">
            <w:pPr>
              <w:widowControl/>
              <w:jc w:val="left"/>
              <w:rPr>
                <w:rFonts w:ascii="宋体" w:hAnsi="Times New Roman"/>
                <w:sz w:val="18"/>
              </w:rPr>
            </w:pPr>
            <w:r w:rsidRPr="00154A4E">
              <w:rPr>
                <w:rFonts w:ascii="宋体" w:hAnsi="Times New Roman" w:hint="eastAsia"/>
                <w:sz w:val="18"/>
              </w:rPr>
              <w:t>铅（以</w:t>
            </w:r>
            <w:proofErr w:type="spellStart"/>
            <w:r w:rsidRPr="00154A4E">
              <w:rPr>
                <w:rFonts w:ascii="宋体" w:hAnsi="Times New Roman" w:hint="eastAsia"/>
                <w:sz w:val="18"/>
              </w:rPr>
              <w:t>Pb</w:t>
            </w:r>
            <w:proofErr w:type="spellEnd"/>
            <w:r w:rsidRPr="00154A4E">
              <w:rPr>
                <w:rFonts w:ascii="宋体" w:hAnsi="Times New Roman" w:hint="eastAsia"/>
                <w:sz w:val="18"/>
              </w:rPr>
              <w:t xml:space="preserve">计）/（mg/kg）   </w:t>
            </w:r>
            <w:r w:rsidRPr="00154A4E">
              <w:rPr>
                <w:rFonts w:ascii="宋体" w:hAnsi="Times New Roman"/>
                <w:sz w:val="18"/>
              </w:rPr>
              <w:t xml:space="preserve"> </w:t>
            </w:r>
            <w:r w:rsidRPr="00154A4E">
              <w:rPr>
                <w:rFonts w:ascii="宋体" w:hAnsi="Times New Roman" w:hint="eastAsia"/>
                <w:sz w:val="18"/>
              </w:rPr>
              <w:t xml:space="preserve">  ≤</w:t>
            </w:r>
          </w:p>
        </w:tc>
        <w:tc>
          <w:tcPr>
            <w:tcW w:w="4332" w:type="dxa"/>
            <w:tcBorders>
              <w:left w:val="single" w:sz="6" w:space="0" w:color="auto"/>
            </w:tcBorders>
          </w:tcPr>
          <w:p w:rsidR="00802B7C" w:rsidRPr="00154A4E" w:rsidRDefault="00802B7C" w:rsidP="00802B7C">
            <w:pPr>
              <w:jc w:val="center"/>
              <w:rPr>
                <w:rFonts w:ascii="宋体" w:hAnsi="Times New Roman"/>
                <w:sz w:val="18"/>
                <w:szCs w:val="24"/>
              </w:rPr>
            </w:pPr>
            <w:r w:rsidRPr="00154A4E">
              <w:rPr>
                <w:rFonts w:ascii="宋体" w:hAnsi="Times New Roman" w:hint="eastAsia"/>
                <w:sz w:val="18"/>
                <w:szCs w:val="24"/>
              </w:rPr>
              <w:t>0.5</w:t>
            </w:r>
          </w:p>
        </w:tc>
      </w:tr>
      <w:tr w:rsidR="00154A4E" w:rsidRPr="00154A4E" w:rsidTr="003B4E45">
        <w:trPr>
          <w:trHeight w:val="375"/>
          <w:jc w:val="center"/>
        </w:trPr>
        <w:tc>
          <w:tcPr>
            <w:tcW w:w="3547" w:type="dxa"/>
            <w:tcBorders>
              <w:left w:val="single" w:sz="8" w:space="0" w:color="auto"/>
              <w:right w:val="single" w:sz="6" w:space="0" w:color="auto"/>
            </w:tcBorders>
          </w:tcPr>
          <w:p w:rsidR="00802B7C" w:rsidRPr="00154A4E" w:rsidRDefault="00802B7C" w:rsidP="00802B7C">
            <w:pPr>
              <w:jc w:val="left"/>
              <w:rPr>
                <w:rFonts w:ascii="宋体" w:hAnsi="Times New Roman"/>
                <w:sz w:val="18"/>
              </w:rPr>
            </w:pPr>
            <w:r w:rsidRPr="00154A4E">
              <w:rPr>
                <w:rFonts w:ascii="宋体" w:hAnsi="Times New Roman" w:hint="eastAsia"/>
                <w:sz w:val="18"/>
              </w:rPr>
              <w:t xml:space="preserve">镉（以Cd计）/（mg/kg）    </w:t>
            </w:r>
            <w:r w:rsidRPr="00154A4E">
              <w:rPr>
                <w:rFonts w:ascii="宋体" w:hAnsi="Times New Roman"/>
                <w:sz w:val="18"/>
              </w:rPr>
              <w:t xml:space="preserve"> </w:t>
            </w:r>
            <w:r w:rsidRPr="00154A4E">
              <w:rPr>
                <w:rFonts w:ascii="宋体" w:hAnsi="Times New Roman" w:hint="eastAsia"/>
                <w:sz w:val="18"/>
              </w:rPr>
              <w:t xml:space="preserve"> ≤</w:t>
            </w:r>
          </w:p>
        </w:tc>
        <w:tc>
          <w:tcPr>
            <w:tcW w:w="4332" w:type="dxa"/>
            <w:tcBorders>
              <w:left w:val="single" w:sz="6" w:space="0" w:color="auto"/>
            </w:tcBorders>
          </w:tcPr>
          <w:p w:rsidR="00802B7C" w:rsidRPr="00154A4E" w:rsidRDefault="00802B7C" w:rsidP="00802B7C">
            <w:pPr>
              <w:jc w:val="center"/>
              <w:rPr>
                <w:rFonts w:ascii="宋体" w:hAnsi="Times New Roman"/>
                <w:sz w:val="18"/>
                <w:szCs w:val="24"/>
              </w:rPr>
            </w:pPr>
            <w:r w:rsidRPr="00154A4E">
              <w:rPr>
                <w:rFonts w:ascii="宋体" w:hAnsi="Times New Roman" w:hint="eastAsia"/>
                <w:sz w:val="18"/>
                <w:szCs w:val="24"/>
              </w:rPr>
              <w:t>2.0</w:t>
            </w:r>
          </w:p>
        </w:tc>
      </w:tr>
      <w:tr w:rsidR="00154A4E" w:rsidRPr="00154A4E" w:rsidTr="003B4E45">
        <w:trPr>
          <w:trHeight w:val="394"/>
          <w:jc w:val="center"/>
        </w:trPr>
        <w:tc>
          <w:tcPr>
            <w:tcW w:w="3547" w:type="dxa"/>
            <w:tcBorders>
              <w:left w:val="single" w:sz="8" w:space="0" w:color="auto"/>
              <w:bottom w:val="single" w:sz="8" w:space="0" w:color="auto"/>
              <w:right w:val="single" w:sz="6" w:space="0" w:color="auto"/>
            </w:tcBorders>
          </w:tcPr>
          <w:p w:rsidR="00802B7C" w:rsidRPr="00154A4E" w:rsidRDefault="00802B7C" w:rsidP="00802B7C">
            <w:pPr>
              <w:widowControl/>
              <w:rPr>
                <w:rFonts w:ascii="宋体" w:hAnsi="Times New Roman"/>
                <w:sz w:val="18"/>
              </w:rPr>
            </w:pPr>
            <w:r w:rsidRPr="00154A4E">
              <w:rPr>
                <w:rFonts w:ascii="宋体" w:hAnsi="Times New Roman" w:hint="eastAsia"/>
                <w:sz w:val="18"/>
              </w:rPr>
              <w:t>二氧化硫（以SO</w:t>
            </w:r>
            <w:r w:rsidRPr="00154A4E">
              <w:rPr>
                <w:rFonts w:ascii="宋体" w:hAnsi="Times New Roman" w:hint="eastAsia"/>
                <w:sz w:val="18"/>
                <w:vertAlign w:val="subscript"/>
              </w:rPr>
              <w:t>2</w:t>
            </w:r>
            <w:r w:rsidRPr="00154A4E">
              <w:rPr>
                <w:rFonts w:ascii="宋体" w:hAnsi="Times New Roman" w:hint="eastAsia"/>
                <w:sz w:val="18"/>
              </w:rPr>
              <w:t>计)/（mg/kg） ≤</w:t>
            </w:r>
          </w:p>
        </w:tc>
        <w:tc>
          <w:tcPr>
            <w:tcW w:w="4332" w:type="dxa"/>
            <w:tcBorders>
              <w:left w:val="single" w:sz="6" w:space="0" w:color="auto"/>
              <w:bottom w:val="single" w:sz="8" w:space="0" w:color="auto"/>
            </w:tcBorders>
          </w:tcPr>
          <w:p w:rsidR="00802B7C" w:rsidRPr="00154A4E" w:rsidRDefault="00802B7C" w:rsidP="00802B7C">
            <w:pPr>
              <w:widowControl/>
              <w:jc w:val="center"/>
              <w:rPr>
                <w:rFonts w:ascii="宋体" w:hAnsi="Times New Roman"/>
                <w:sz w:val="18"/>
              </w:rPr>
            </w:pPr>
            <w:r w:rsidRPr="00154A4E">
              <w:rPr>
                <w:rFonts w:ascii="宋体" w:hAnsi="Times New Roman" w:hint="eastAsia"/>
                <w:sz w:val="18"/>
              </w:rPr>
              <w:t>0.05</w:t>
            </w:r>
          </w:p>
        </w:tc>
      </w:tr>
    </w:tbl>
    <w:p w:rsidR="003E1FB5" w:rsidRPr="00154A4E" w:rsidRDefault="00E33287">
      <w:pPr>
        <w:pStyle w:val="afff"/>
        <w:spacing w:before="120" w:after="120"/>
      </w:pPr>
      <w:r w:rsidRPr="00154A4E">
        <w:rPr>
          <w:rFonts w:hint="eastAsia"/>
        </w:rPr>
        <w:t>净含量</w:t>
      </w:r>
    </w:p>
    <w:p w:rsidR="003E1FB5" w:rsidRPr="00154A4E" w:rsidRDefault="00E33287">
      <w:pPr>
        <w:pStyle w:val="af3"/>
        <w:numPr>
          <w:ilvl w:val="0"/>
          <w:numId w:val="0"/>
        </w:numPr>
        <w:spacing w:beforeLines="0" w:before="0" w:afterLines="0" w:after="0"/>
        <w:ind w:firstLineChars="200" w:firstLine="420"/>
        <w:rPr>
          <w:rFonts w:ascii="宋体" w:eastAsia="宋体" w:hAnsi="宋体"/>
        </w:rPr>
      </w:pPr>
      <w:r w:rsidRPr="00154A4E">
        <w:rPr>
          <w:rFonts w:ascii="宋体" w:eastAsia="宋体" w:hAnsi="宋体" w:hint="eastAsia"/>
        </w:rPr>
        <w:t>预包装产品的净含量应符合《定量包装商品计量监督管理办法》的规定。</w:t>
      </w:r>
    </w:p>
    <w:p w:rsidR="003E1FB5" w:rsidRPr="00154A4E" w:rsidRDefault="00E33287">
      <w:pPr>
        <w:pStyle w:val="affe"/>
        <w:spacing w:before="240" w:after="240"/>
      </w:pPr>
      <w:r w:rsidRPr="00154A4E">
        <w:rPr>
          <w:rFonts w:hint="eastAsia"/>
        </w:rPr>
        <w:t>加工工艺</w:t>
      </w:r>
    </w:p>
    <w:p w:rsidR="003E1FB5" w:rsidRPr="00154A4E" w:rsidRDefault="00E33287">
      <w:pPr>
        <w:pStyle w:val="afff"/>
        <w:spacing w:before="120" w:after="120"/>
      </w:pPr>
      <w:r w:rsidRPr="00154A4E">
        <w:rPr>
          <w:rFonts w:hint="eastAsia"/>
        </w:rPr>
        <w:t>时间要求</w:t>
      </w:r>
    </w:p>
    <w:p w:rsidR="003E1FB5" w:rsidRPr="00154A4E" w:rsidRDefault="00E33287">
      <w:pPr>
        <w:pStyle w:val="afffff1"/>
        <w:ind w:firstLine="420"/>
      </w:pPr>
      <w:r w:rsidRPr="00154A4E">
        <w:rPr>
          <w:rFonts w:hint="eastAsia"/>
        </w:rPr>
        <w:t>姬松茸采收后，4h以内，必须进行加工。</w:t>
      </w:r>
    </w:p>
    <w:p w:rsidR="003E1FB5" w:rsidRPr="00154A4E" w:rsidRDefault="00E33287">
      <w:pPr>
        <w:pStyle w:val="afff"/>
        <w:spacing w:before="120" w:after="120"/>
      </w:pPr>
      <w:r w:rsidRPr="00154A4E">
        <w:rPr>
          <w:rFonts w:hint="eastAsia"/>
        </w:rPr>
        <w:t>加工流程</w:t>
      </w:r>
    </w:p>
    <w:p w:rsidR="003E1FB5" w:rsidRPr="00154A4E" w:rsidRDefault="00E33287">
      <w:pPr>
        <w:ind w:leftChars="200" w:left="1470" w:hangingChars="500" w:hanging="1050"/>
        <w:rPr>
          <w:rFonts w:ascii="Times New Roman" w:hAnsi="Times New Roman"/>
          <w:lang w:bidi="ar"/>
        </w:rPr>
      </w:pPr>
      <w:r w:rsidRPr="00154A4E">
        <w:rPr>
          <w:rFonts w:ascii="Times New Roman" w:hAnsi="Times New Roman" w:hint="eastAsia"/>
          <w:lang w:bidi="ar"/>
        </w:rPr>
        <w:t>鲜</w:t>
      </w:r>
      <w:r w:rsidRPr="00154A4E">
        <w:rPr>
          <w:rFonts w:hint="eastAsia"/>
        </w:rPr>
        <w:t>姬松茸</w:t>
      </w:r>
      <w:r w:rsidRPr="00154A4E">
        <w:rPr>
          <w:rFonts w:ascii="Times New Roman" w:hAnsi="Times New Roman"/>
          <w:noProof/>
        </w:rPr>
        <w:drawing>
          <wp:inline distT="0" distB="0" distL="114300" distR="114300">
            <wp:extent cx="304800" cy="38100"/>
            <wp:effectExtent l="0" t="0" r="0" b="7620"/>
            <wp:docPr id="32"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4" descr="IMG_256"/>
                    <pic:cNvPicPr>
                      <a:picLocks noChangeAspect="1"/>
                    </pic:cNvPicPr>
                  </pic:nvPicPr>
                  <pic:blipFill>
                    <a:blip r:embed="rId20"/>
                    <a:stretch>
                      <a:fillRect/>
                    </a:stretch>
                  </pic:blipFill>
                  <pic:spPr>
                    <a:xfrm>
                      <a:off x="0" y="0"/>
                      <a:ext cx="304800" cy="38100"/>
                    </a:xfrm>
                    <a:prstGeom prst="rect">
                      <a:avLst/>
                    </a:prstGeom>
                    <a:noFill/>
                    <a:ln w="9525">
                      <a:noFill/>
                    </a:ln>
                  </pic:spPr>
                </pic:pic>
              </a:graphicData>
            </a:graphic>
          </wp:inline>
        </w:drawing>
      </w:r>
      <w:proofErr w:type="gramStart"/>
      <w:r w:rsidRPr="00154A4E">
        <w:rPr>
          <w:rFonts w:ascii="Times New Roman" w:hAnsi="Times New Roman" w:hint="eastAsia"/>
          <w:lang w:bidi="ar"/>
        </w:rPr>
        <w:t>去脚泥</w:t>
      </w:r>
      <w:proofErr w:type="gramEnd"/>
      <w:r w:rsidRPr="00154A4E">
        <w:rPr>
          <w:rFonts w:ascii="Times New Roman" w:hAnsi="Times New Roman"/>
          <w:noProof/>
        </w:rPr>
        <w:drawing>
          <wp:inline distT="0" distB="0" distL="114300" distR="114300">
            <wp:extent cx="304800" cy="38100"/>
            <wp:effectExtent l="0" t="0" r="0" b="7620"/>
            <wp:docPr id="34"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4" descr="IMG_256"/>
                    <pic:cNvPicPr>
                      <a:picLocks noChangeAspect="1"/>
                    </pic:cNvPicPr>
                  </pic:nvPicPr>
                  <pic:blipFill>
                    <a:blip r:embed="rId20"/>
                    <a:stretch>
                      <a:fillRect/>
                    </a:stretch>
                  </pic:blipFill>
                  <pic:spPr>
                    <a:xfrm>
                      <a:off x="0" y="0"/>
                      <a:ext cx="304800" cy="38100"/>
                    </a:xfrm>
                    <a:prstGeom prst="rect">
                      <a:avLst/>
                    </a:prstGeom>
                    <a:noFill/>
                    <a:ln w="9525">
                      <a:noFill/>
                    </a:ln>
                  </pic:spPr>
                </pic:pic>
              </a:graphicData>
            </a:graphic>
          </wp:inline>
        </w:drawing>
      </w:r>
      <w:r w:rsidRPr="00154A4E">
        <w:rPr>
          <w:rFonts w:ascii="Times New Roman" w:hAnsi="Times New Roman" w:hint="eastAsia"/>
          <w:lang w:bidi="ar"/>
        </w:rPr>
        <w:t>清洗</w:t>
      </w:r>
      <w:r w:rsidRPr="00154A4E">
        <w:rPr>
          <w:rFonts w:ascii="Times New Roman" w:hAnsi="Times New Roman"/>
          <w:noProof/>
        </w:rPr>
        <w:drawing>
          <wp:inline distT="0" distB="0" distL="114300" distR="114300">
            <wp:extent cx="304800" cy="38100"/>
            <wp:effectExtent l="0" t="0" r="0" b="7620"/>
            <wp:docPr id="35"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4" descr="IMG_256"/>
                    <pic:cNvPicPr>
                      <a:picLocks noChangeAspect="1"/>
                    </pic:cNvPicPr>
                  </pic:nvPicPr>
                  <pic:blipFill>
                    <a:blip r:embed="rId20"/>
                    <a:stretch>
                      <a:fillRect/>
                    </a:stretch>
                  </pic:blipFill>
                  <pic:spPr>
                    <a:xfrm>
                      <a:off x="0" y="0"/>
                      <a:ext cx="304800" cy="38100"/>
                    </a:xfrm>
                    <a:prstGeom prst="rect">
                      <a:avLst/>
                    </a:prstGeom>
                    <a:noFill/>
                    <a:ln w="9525">
                      <a:noFill/>
                    </a:ln>
                  </pic:spPr>
                </pic:pic>
              </a:graphicData>
            </a:graphic>
          </wp:inline>
        </w:drawing>
      </w:r>
      <w:r w:rsidRPr="00154A4E">
        <w:rPr>
          <w:rFonts w:ascii="Times New Roman" w:hAnsi="Times New Roman" w:hint="eastAsia"/>
          <w:lang w:bidi="ar"/>
        </w:rPr>
        <w:t>沥水</w:t>
      </w:r>
      <w:r w:rsidRPr="00154A4E">
        <w:rPr>
          <w:rFonts w:ascii="Times New Roman" w:hAnsi="Times New Roman"/>
          <w:noProof/>
        </w:rPr>
        <w:drawing>
          <wp:inline distT="0" distB="0" distL="114300" distR="114300">
            <wp:extent cx="304800" cy="38100"/>
            <wp:effectExtent l="0" t="0" r="0" b="7620"/>
            <wp:docPr id="36"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4" descr="IMG_256"/>
                    <pic:cNvPicPr>
                      <a:picLocks noChangeAspect="1"/>
                    </pic:cNvPicPr>
                  </pic:nvPicPr>
                  <pic:blipFill>
                    <a:blip r:embed="rId20"/>
                    <a:stretch>
                      <a:fillRect/>
                    </a:stretch>
                  </pic:blipFill>
                  <pic:spPr>
                    <a:xfrm>
                      <a:off x="0" y="0"/>
                      <a:ext cx="304800" cy="38100"/>
                    </a:xfrm>
                    <a:prstGeom prst="rect">
                      <a:avLst/>
                    </a:prstGeom>
                    <a:noFill/>
                    <a:ln w="9525">
                      <a:noFill/>
                    </a:ln>
                  </pic:spPr>
                </pic:pic>
              </a:graphicData>
            </a:graphic>
          </wp:inline>
        </w:drawing>
      </w:r>
      <w:r w:rsidRPr="00154A4E">
        <w:rPr>
          <w:rFonts w:ascii="Times New Roman" w:hAnsi="Times New Roman" w:hint="eastAsia"/>
          <w:lang w:bidi="ar"/>
        </w:rPr>
        <w:t>摆架</w:t>
      </w:r>
      <w:r w:rsidRPr="00154A4E">
        <w:rPr>
          <w:rFonts w:ascii="Times New Roman" w:hAnsi="Times New Roman"/>
          <w:noProof/>
        </w:rPr>
        <w:drawing>
          <wp:inline distT="0" distB="0" distL="114300" distR="114300">
            <wp:extent cx="304800" cy="38100"/>
            <wp:effectExtent l="0" t="0" r="0" b="7620"/>
            <wp:docPr id="38"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4" descr="IMG_256"/>
                    <pic:cNvPicPr>
                      <a:picLocks noChangeAspect="1"/>
                    </pic:cNvPicPr>
                  </pic:nvPicPr>
                  <pic:blipFill>
                    <a:blip r:embed="rId20"/>
                    <a:stretch>
                      <a:fillRect/>
                    </a:stretch>
                  </pic:blipFill>
                  <pic:spPr>
                    <a:xfrm>
                      <a:off x="0" y="0"/>
                      <a:ext cx="304800" cy="38100"/>
                    </a:xfrm>
                    <a:prstGeom prst="rect">
                      <a:avLst/>
                    </a:prstGeom>
                    <a:noFill/>
                    <a:ln w="9525">
                      <a:noFill/>
                    </a:ln>
                  </pic:spPr>
                </pic:pic>
              </a:graphicData>
            </a:graphic>
          </wp:inline>
        </w:drawing>
      </w:r>
      <w:r w:rsidRPr="00154A4E">
        <w:rPr>
          <w:rFonts w:ascii="Times New Roman" w:hAnsi="Times New Roman" w:hint="eastAsia"/>
          <w:lang w:bidi="ar"/>
        </w:rPr>
        <w:t>烘干</w:t>
      </w:r>
      <w:r w:rsidRPr="00154A4E">
        <w:rPr>
          <w:rFonts w:ascii="Times New Roman" w:hAnsi="Times New Roman"/>
          <w:noProof/>
        </w:rPr>
        <w:drawing>
          <wp:inline distT="0" distB="0" distL="114300" distR="114300">
            <wp:extent cx="304800" cy="38100"/>
            <wp:effectExtent l="0" t="0" r="0" b="7620"/>
            <wp:docPr id="39"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4" descr="IMG_256"/>
                    <pic:cNvPicPr>
                      <a:picLocks noChangeAspect="1"/>
                    </pic:cNvPicPr>
                  </pic:nvPicPr>
                  <pic:blipFill>
                    <a:blip r:embed="rId20"/>
                    <a:stretch>
                      <a:fillRect/>
                    </a:stretch>
                  </pic:blipFill>
                  <pic:spPr>
                    <a:xfrm>
                      <a:off x="0" y="0"/>
                      <a:ext cx="304800" cy="38100"/>
                    </a:xfrm>
                    <a:prstGeom prst="rect">
                      <a:avLst/>
                    </a:prstGeom>
                    <a:noFill/>
                    <a:ln w="9525">
                      <a:noFill/>
                    </a:ln>
                  </pic:spPr>
                </pic:pic>
              </a:graphicData>
            </a:graphic>
          </wp:inline>
        </w:drawing>
      </w:r>
      <w:r w:rsidRPr="00154A4E">
        <w:rPr>
          <w:rFonts w:ascii="Times New Roman" w:hAnsi="Times New Roman" w:hint="eastAsia"/>
        </w:rPr>
        <w:t>分级包装</w:t>
      </w:r>
      <w:r w:rsidRPr="00154A4E">
        <w:rPr>
          <w:rFonts w:ascii="Times New Roman" w:hAnsi="Times New Roman"/>
          <w:noProof/>
        </w:rPr>
        <w:drawing>
          <wp:inline distT="0" distB="0" distL="114300" distR="114300">
            <wp:extent cx="304800" cy="38100"/>
            <wp:effectExtent l="0" t="0" r="0" b="7620"/>
            <wp:docPr id="2"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descr="IMG_256"/>
                    <pic:cNvPicPr>
                      <a:picLocks noChangeAspect="1"/>
                    </pic:cNvPicPr>
                  </pic:nvPicPr>
                  <pic:blipFill>
                    <a:blip r:embed="rId20"/>
                    <a:stretch>
                      <a:fillRect/>
                    </a:stretch>
                  </pic:blipFill>
                  <pic:spPr>
                    <a:xfrm>
                      <a:off x="0" y="0"/>
                      <a:ext cx="304800" cy="38100"/>
                    </a:xfrm>
                    <a:prstGeom prst="rect">
                      <a:avLst/>
                    </a:prstGeom>
                    <a:noFill/>
                    <a:ln w="9525">
                      <a:noFill/>
                    </a:ln>
                  </pic:spPr>
                </pic:pic>
              </a:graphicData>
            </a:graphic>
          </wp:inline>
        </w:drawing>
      </w:r>
      <w:r w:rsidRPr="00154A4E">
        <w:rPr>
          <w:rFonts w:ascii="Times New Roman" w:hAnsi="Times New Roman" w:hint="eastAsia"/>
        </w:rPr>
        <w:t>成品。</w:t>
      </w:r>
    </w:p>
    <w:p w:rsidR="003E1FB5" w:rsidRPr="00154A4E" w:rsidRDefault="00E33287">
      <w:pPr>
        <w:pStyle w:val="affe"/>
        <w:spacing w:before="240" w:after="240"/>
      </w:pPr>
      <w:r w:rsidRPr="00154A4E">
        <w:rPr>
          <w:rFonts w:hint="eastAsia"/>
        </w:rPr>
        <w:t>取样</w:t>
      </w:r>
    </w:p>
    <w:p w:rsidR="003E1FB5" w:rsidRPr="00154A4E" w:rsidRDefault="00E33287">
      <w:pPr>
        <w:pStyle w:val="afff"/>
        <w:spacing w:before="120" w:after="120"/>
      </w:pPr>
      <w:r w:rsidRPr="00154A4E">
        <w:rPr>
          <w:rFonts w:hint="eastAsia"/>
        </w:rPr>
        <w:lastRenderedPageBreak/>
        <w:t>包装产品取样</w:t>
      </w:r>
    </w:p>
    <w:p w:rsidR="003E1FB5" w:rsidRPr="00154A4E" w:rsidRDefault="00E33287">
      <w:pPr>
        <w:pStyle w:val="afffff1"/>
        <w:ind w:firstLine="420"/>
      </w:pPr>
      <w:r w:rsidRPr="00154A4E">
        <w:rPr>
          <w:rFonts w:hint="eastAsia"/>
        </w:rPr>
        <w:t>在整批货物中，包装产品以同类货物的小包装袋（盒、箱等）为基数，按下列整批货物件数随机取样：</w:t>
      </w:r>
    </w:p>
    <w:p w:rsidR="003E1FB5" w:rsidRPr="00154A4E" w:rsidRDefault="00E33287">
      <w:pPr>
        <w:pStyle w:val="afffff1"/>
        <w:ind w:firstLine="420"/>
      </w:pPr>
      <w:r w:rsidRPr="00154A4E">
        <w:rPr>
          <w:rFonts w:hint="eastAsia"/>
        </w:rPr>
        <w:t>——整批货物少于等于 100 件，取 2 件；</w:t>
      </w:r>
    </w:p>
    <w:p w:rsidR="003E1FB5" w:rsidRPr="00154A4E" w:rsidRDefault="00E33287">
      <w:pPr>
        <w:pStyle w:val="afffff1"/>
        <w:ind w:firstLine="420"/>
      </w:pPr>
      <w:r w:rsidRPr="00154A4E">
        <w:rPr>
          <w:rFonts w:hint="eastAsia"/>
        </w:rPr>
        <w:t>——整批货物大于 100 件少于等于 500 件，取 3 件；</w:t>
      </w:r>
    </w:p>
    <w:p w:rsidR="003E1FB5" w:rsidRPr="00154A4E" w:rsidRDefault="00E33287">
      <w:pPr>
        <w:pStyle w:val="afffff1"/>
        <w:ind w:firstLine="420"/>
      </w:pPr>
      <w:r w:rsidRPr="00154A4E">
        <w:rPr>
          <w:rFonts w:hint="eastAsia"/>
        </w:rPr>
        <w:t>——整批货物大于 500 件少于等于 1000 件 ，取 4 件；</w:t>
      </w:r>
    </w:p>
    <w:p w:rsidR="003E1FB5" w:rsidRPr="00154A4E" w:rsidRDefault="00E33287">
      <w:pPr>
        <w:pStyle w:val="afffff1"/>
        <w:ind w:firstLine="420"/>
      </w:pPr>
      <w:r w:rsidRPr="00154A4E">
        <w:rPr>
          <w:rFonts w:hint="eastAsia"/>
        </w:rPr>
        <w:t>——整批货物超过 1000 件，每增加 500 件（不足 500件者按 500 件计）增取 1 件。</w:t>
      </w:r>
    </w:p>
    <w:p w:rsidR="003E1FB5" w:rsidRPr="00154A4E" w:rsidRDefault="00E33287">
      <w:pPr>
        <w:pStyle w:val="afffff1"/>
        <w:ind w:firstLine="420"/>
      </w:pPr>
      <w:r w:rsidRPr="00154A4E">
        <w:rPr>
          <w:rFonts w:hint="eastAsia"/>
        </w:rPr>
        <w:t>小包装</w:t>
      </w:r>
      <w:r w:rsidR="00685455" w:rsidRPr="00154A4E">
        <w:rPr>
          <w:rFonts w:hint="eastAsia"/>
        </w:rPr>
        <w:t>质量</w:t>
      </w:r>
      <w:r w:rsidRPr="00154A4E">
        <w:rPr>
          <w:rFonts w:hint="eastAsia"/>
        </w:rPr>
        <w:t>不足检验所需</w:t>
      </w:r>
      <w:r w:rsidR="00685455" w:rsidRPr="00154A4E">
        <w:rPr>
          <w:rFonts w:hint="eastAsia"/>
        </w:rPr>
        <w:t>质量</w:t>
      </w:r>
      <w:r w:rsidRPr="00154A4E">
        <w:rPr>
          <w:rFonts w:hint="eastAsia"/>
        </w:rPr>
        <w:t>时,适当加大取样量。</w:t>
      </w:r>
    </w:p>
    <w:p w:rsidR="003E1FB5" w:rsidRPr="00154A4E" w:rsidRDefault="00E33287">
      <w:pPr>
        <w:pStyle w:val="afff"/>
        <w:spacing w:before="120" w:after="120"/>
      </w:pPr>
      <w:r w:rsidRPr="00154A4E">
        <w:rPr>
          <w:rFonts w:hint="eastAsia"/>
        </w:rPr>
        <w:t>散装产品取样</w:t>
      </w:r>
    </w:p>
    <w:p w:rsidR="003E1FB5" w:rsidRPr="00154A4E" w:rsidRDefault="00E33287">
      <w:pPr>
        <w:pStyle w:val="afffff1"/>
        <w:ind w:firstLine="420"/>
      </w:pPr>
      <w:r w:rsidRPr="00154A4E">
        <w:rPr>
          <w:rFonts w:hint="eastAsia"/>
        </w:rPr>
        <w:t>散装产品以同类货物的</w:t>
      </w:r>
      <w:r w:rsidR="00685455" w:rsidRPr="00154A4E">
        <w:rPr>
          <w:rFonts w:hint="eastAsia"/>
        </w:rPr>
        <w:t>质量</w:t>
      </w:r>
      <w:r w:rsidRPr="00154A4E">
        <w:rPr>
          <w:rFonts w:hint="eastAsia"/>
        </w:rPr>
        <w:t>（kg）为基数，从不同位置取样 3 份 ～ 5 份，每份 0.2 kg ～ 0.5 kg。</w:t>
      </w:r>
    </w:p>
    <w:p w:rsidR="003E1FB5" w:rsidRPr="00154A4E" w:rsidRDefault="00E33287">
      <w:pPr>
        <w:pStyle w:val="affe"/>
        <w:spacing w:before="240" w:after="240"/>
      </w:pPr>
      <w:r w:rsidRPr="00154A4E">
        <w:rPr>
          <w:rFonts w:hint="eastAsia"/>
        </w:rPr>
        <w:t>试验方法</w:t>
      </w:r>
    </w:p>
    <w:p w:rsidR="003E1FB5" w:rsidRPr="00154A4E" w:rsidRDefault="00E33287">
      <w:pPr>
        <w:pStyle w:val="afff"/>
        <w:spacing w:before="120" w:after="120"/>
      </w:pPr>
      <w:r w:rsidRPr="00154A4E">
        <w:rPr>
          <w:rFonts w:hint="eastAsia"/>
        </w:rPr>
        <w:t>品质指标</w:t>
      </w:r>
    </w:p>
    <w:p w:rsidR="003E1FB5" w:rsidRPr="00154A4E" w:rsidRDefault="00E33287">
      <w:pPr>
        <w:pStyle w:val="afff0"/>
        <w:spacing w:before="120" w:after="120"/>
      </w:pPr>
      <w:r w:rsidRPr="00154A4E">
        <w:rPr>
          <w:rFonts w:hint="eastAsia"/>
        </w:rPr>
        <w:t>形态、色泽、气味、霉烂</w:t>
      </w:r>
      <w:proofErr w:type="gramStart"/>
      <w:r w:rsidRPr="00154A4E">
        <w:rPr>
          <w:rFonts w:hint="eastAsia"/>
        </w:rPr>
        <w:t>菇</w:t>
      </w:r>
      <w:proofErr w:type="gramEnd"/>
    </w:p>
    <w:p w:rsidR="003E1FB5" w:rsidRPr="00154A4E" w:rsidRDefault="00E33287">
      <w:pPr>
        <w:pStyle w:val="afffff1"/>
        <w:ind w:firstLine="420"/>
      </w:pPr>
      <w:r w:rsidRPr="00154A4E">
        <w:rPr>
          <w:rFonts w:hint="eastAsia"/>
        </w:rPr>
        <w:t>肉眼观察形态、色泽、霉烂菇，鼻嗅判断气味。</w:t>
      </w:r>
    </w:p>
    <w:p w:rsidR="003E1FB5" w:rsidRPr="00154A4E" w:rsidRDefault="00E33287">
      <w:pPr>
        <w:pStyle w:val="afff0"/>
        <w:spacing w:before="120" w:after="120"/>
      </w:pPr>
      <w:r w:rsidRPr="00154A4E">
        <w:rPr>
          <w:rFonts w:hint="eastAsia"/>
        </w:rPr>
        <w:t>菌盖厚度</w:t>
      </w:r>
    </w:p>
    <w:p w:rsidR="003E1FB5" w:rsidRPr="00154A4E" w:rsidRDefault="00E33287">
      <w:pPr>
        <w:pStyle w:val="afffff1"/>
        <w:ind w:firstLine="420"/>
      </w:pPr>
      <w:r w:rsidRPr="00154A4E">
        <w:rPr>
          <w:rFonts w:hint="eastAsia"/>
        </w:rPr>
        <w:t xml:space="preserve">随机抽取不少于 10 </w:t>
      </w:r>
      <w:proofErr w:type="gramStart"/>
      <w:r w:rsidRPr="00154A4E">
        <w:rPr>
          <w:rFonts w:hint="eastAsia"/>
        </w:rPr>
        <w:t>个</w:t>
      </w:r>
      <w:proofErr w:type="gramEnd"/>
      <w:r w:rsidRPr="00154A4E">
        <w:rPr>
          <w:rFonts w:hint="eastAsia"/>
        </w:rPr>
        <w:t>姬松茸，用游标卡尺量取每个姬松茸的菌盖厚度,计算出平均值。</w:t>
      </w:r>
    </w:p>
    <w:p w:rsidR="003E1FB5" w:rsidRPr="00154A4E" w:rsidRDefault="00E33287">
      <w:pPr>
        <w:pStyle w:val="afff0"/>
        <w:spacing w:before="120" w:after="120"/>
      </w:pPr>
      <w:r w:rsidRPr="00154A4E">
        <w:rPr>
          <w:rFonts w:hint="eastAsia"/>
        </w:rPr>
        <w:t>菌盖直径</w:t>
      </w:r>
    </w:p>
    <w:p w:rsidR="003E1FB5" w:rsidRPr="00154A4E" w:rsidRDefault="00E33287">
      <w:pPr>
        <w:pStyle w:val="afffff1"/>
        <w:ind w:firstLine="420"/>
      </w:pPr>
      <w:r w:rsidRPr="00154A4E">
        <w:rPr>
          <w:rFonts w:hint="eastAsia"/>
        </w:rPr>
        <w:t xml:space="preserve">随机抽取不少于 10 </w:t>
      </w:r>
      <w:proofErr w:type="gramStart"/>
      <w:r w:rsidRPr="00154A4E">
        <w:rPr>
          <w:rFonts w:hint="eastAsia"/>
        </w:rPr>
        <w:t>个</w:t>
      </w:r>
      <w:proofErr w:type="gramEnd"/>
      <w:r w:rsidRPr="00154A4E">
        <w:rPr>
          <w:rFonts w:hint="eastAsia"/>
        </w:rPr>
        <w:t>姬松茸，用游标卡尺量取每个姬松茸的菌盖直径,计算出平均值。</w:t>
      </w:r>
    </w:p>
    <w:p w:rsidR="003E1FB5" w:rsidRPr="00154A4E" w:rsidRDefault="00E33287">
      <w:pPr>
        <w:pStyle w:val="afff0"/>
        <w:spacing w:before="120" w:after="120"/>
      </w:pPr>
      <w:r w:rsidRPr="00154A4E">
        <w:rPr>
          <w:rFonts w:hint="eastAsia"/>
        </w:rPr>
        <w:t>菌柄</w:t>
      </w:r>
    </w:p>
    <w:p w:rsidR="003E1FB5" w:rsidRPr="00154A4E" w:rsidRDefault="00E33287">
      <w:pPr>
        <w:pStyle w:val="afffff1"/>
        <w:ind w:firstLine="420"/>
      </w:pPr>
      <w:r w:rsidRPr="00154A4E">
        <w:rPr>
          <w:rFonts w:hint="eastAsia"/>
        </w:rPr>
        <w:t xml:space="preserve">随机抽取不少于 10 </w:t>
      </w:r>
      <w:proofErr w:type="gramStart"/>
      <w:r w:rsidRPr="00154A4E">
        <w:rPr>
          <w:rFonts w:hint="eastAsia"/>
        </w:rPr>
        <w:t>个</w:t>
      </w:r>
      <w:proofErr w:type="gramEnd"/>
      <w:r w:rsidRPr="00154A4E">
        <w:rPr>
          <w:rFonts w:hint="eastAsia"/>
        </w:rPr>
        <w:t>姬松茸，用游标卡尺量取每个姬松茸的菌柄长度,计算出平均值。</w:t>
      </w:r>
    </w:p>
    <w:p w:rsidR="003E1FB5" w:rsidRPr="00154A4E" w:rsidRDefault="00E33287">
      <w:pPr>
        <w:pStyle w:val="afff0"/>
        <w:spacing w:before="120" w:after="120"/>
      </w:pPr>
      <w:r w:rsidRPr="00154A4E">
        <w:rPr>
          <w:rFonts w:hint="eastAsia"/>
        </w:rPr>
        <w:t>破损</w:t>
      </w:r>
      <w:proofErr w:type="gramStart"/>
      <w:r w:rsidRPr="00154A4E">
        <w:rPr>
          <w:rFonts w:hint="eastAsia"/>
        </w:rPr>
        <w:t>菇</w:t>
      </w:r>
      <w:proofErr w:type="gramEnd"/>
    </w:p>
    <w:p w:rsidR="003E1FB5" w:rsidRPr="00154A4E" w:rsidRDefault="00E33287">
      <w:pPr>
        <w:pStyle w:val="afffffffffff7"/>
        <w:rPr>
          <w:rFonts w:hAnsi="宋体"/>
        </w:rPr>
      </w:pPr>
      <w:r w:rsidRPr="00154A4E">
        <w:rPr>
          <w:rFonts w:hint="eastAsia"/>
        </w:rPr>
        <w:t>随机抽取被检样品500g(精确至±0.1 g),分别捡出有破损的菇，用感量为0.1g的天平称其质量，并按式（1）分别计算其所占样品的百分率，结果精确到小数点后一位。</w:t>
      </w:r>
    </w:p>
    <w:p w:rsidR="003E1FB5" w:rsidRPr="00154A4E" w:rsidRDefault="00E33287">
      <w:pPr>
        <w:pStyle w:val="afffffffffff7"/>
        <w:ind w:firstLineChars="0" w:firstLine="0"/>
        <w:jc w:val="center"/>
        <w:rPr>
          <w:rFonts w:hAnsi="宋体"/>
        </w:rPr>
      </w:pPr>
      <w:r w:rsidRPr="00154A4E">
        <w:rPr>
          <w:rFonts w:hAnsi="宋体"/>
          <w:position w:val="-24"/>
        </w:rPr>
        <w:object w:dxaOrig="1715" w:dyaOrig="5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4pt;height:28.8pt" o:ole="">
            <v:imagedata r:id="rId21" o:title=""/>
          </v:shape>
          <o:OLEObject Type="Embed" ProgID="Equation.3" ShapeID="_x0000_i1025" DrawAspect="Content" ObjectID="_1731938328" r:id="rId22"/>
        </w:object>
      </w:r>
      <w:r w:rsidRPr="00154A4E">
        <w:rPr>
          <w:rFonts w:hAnsi="宋体" w:hint="eastAsia"/>
        </w:rPr>
        <w:t xml:space="preserve">                           ...................（1）</w:t>
      </w:r>
    </w:p>
    <w:p w:rsidR="003E1FB5" w:rsidRPr="00154A4E" w:rsidRDefault="00E33287">
      <w:pPr>
        <w:pStyle w:val="af2"/>
        <w:numPr>
          <w:ilvl w:val="0"/>
          <w:numId w:val="0"/>
        </w:numPr>
        <w:spacing w:beforeLines="0" w:before="0" w:afterLines="0" w:after="0"/>
        <w:ind w:firstLineChars="200" w:firstLine="420"/>
        <w:rPr>
          <w:rFonts w:eastAsia="宋体" w:hAnsi="宋体"/>
        </w:rPr>
      </w:pPr>
      <w:r w:rsidRPr="00154A4E">
        <w:rPr>
          <w:rFonts w:eastAsia="宋体" w:hAnsi="宋体" w:hint="eastAsia"/>
        </w:rPr>
        <w:t>（</w:t>
      </w:r>
      <w:r w:rsidRPr="00154A4E">
        <w:rPr>
          <w:rFonts w:eastAsia="宋体" w:hAnsi="宋体" w:hint="eastAsia"/>
        </w:rPr>
        <w:t>1</w:t>
      </w:r>
      <w:r w:rsidRPr="00154A4E">
        <w:rPr>
          <w:rFonts w:eastAsia="宋体" w:hAnsi="宋体" w:hint="eastAsia"/>
        </w:rPr>
        <w:t>）式中：</w:t>
      </w:r>
    </w:p>
    <w:p w:rsidR="003E1FB5" w:rsidRPr="00154A4E" w:rsidRDefault="00E33287">
      <w:pPr>
        <w:pStyle w:val="af2"/>
        <w:numPr>
          <w:ilvl w:val="0"/>
          <w:numId w:val="0"/>
        </w:numPr>
        <w:spacing w:beforeLines="0" w:before="0" w:afterLines="0" w:after="0"/>
        <w:ind w:firstLineChars="200" w:firstLine="420"/>
        <w:rPr>
          <w:rFonts w:ascii="宋体" w:eastAsia="宋体" w:hAnsi="宋体"/>
        </w:rPr>
      </w:pPr>
      <w:r w:rsidRPr="00154A4E">
        <w:rPr>
          <w:rFonts w:ascii="宋体" w:eastAsia="宋体" w:hAnsi="宋体" w:hint="eastAsia"/>
        </w:rPr>
        <w:t>X——破损菇的百分率，%；</w:t>
      </w:r>
    </w:p>
    <w:p w:rsidR="003E1FB5" w:rsidRPr="00154A4E" w:rsidRDefault="00E33287">
      <w:pPr>
        <w:pStyle w:val="afffffffffff7"/>
      </w:pPr>
      <w:r w:rsidRPr="00154A4E">
        <w:rPr>
          <w:rFonts w:hAnsi="宋体" w:hint="eastAsia"/>
        </w:rPr>
        <w:t>m——破损菇的质量，单位为克（g）；</w:t>
      </w:r>
    </w:p>
    <w:p w:rsidR="003E1FB5" w:rsidRPr="00154A4E" w:rsidRDefault="00E33287">
      <w:pPr>
        <w:pStyle w:val="afffff1"/>
        <w:ind w:firstLine="420"/>
        <w:rPr>
          <w:rFonts w:hAnsi="宋体"/>
        </w:rPr>
      </w:pPr>
      <w:r w:rsidRPr="00154A4E">
        <w:rPr>
          <w:rFonts w:hAnsi="宋体" w:hint="eastAsia"/>
        </w:rPr>
        <w:t>M——检测批次样品的总质量，单位为克（g）。</w:t>
      </w:r>
    </w:p>
    <w:p w:rsidR="003E1FB5" w:rsidRPr="00154A4E" w:rsidRDefault="00E33287">
      <w:pPr>
        <w:pStyle w:val="afff0"/>
        <w:spacing w:before="120" w:after="120"/>
      </w:pPr>
      <w:r w:rsidRPr="00154A4E">
        <w:rPr>
          <w:rFonts w:hint="eastAsia"/>
        </w:rPr>
        <w:t>杂质</w:t>
      </w:r>
    </w:p>
    <w:p w:rsidR="003E1FB5" w:rsidRPr="00154A4E" w:rsidRDefault="00E33287">
      <w:pPr>
        <w:pStyle w:val="afffff1"/>
        <w:ind w:firstLine="420"/>
      </w:pPr>
      <w:r w:rsidRPr="00154A4E">
        <w:rPr>
          <w:rFonts w:hint="eastAsia"/>
        </w:rPr>
        <w:t>肉眼观察动物排泄物、毛发、金属、玻璃；其他杂质按GB/T 12533规定执行。</w:t>
      </w:r>
    </w:p>
    <w:p w:rsidR="003E1FB5" w:rsidRPr="00154A4E" w:rsidRDefault="00E33287">
      <w:pPr>
        <w:pStyle w:val="afff"/>
        <w:spacing w:before="120" w:after="120"/>
      </w:pPr>
      <w:r w:rsidRPr="00154A4E">
        <w:rPr>
          <w:rFonts w:hint="eastAsia"/>
        </w:rPr>
        <w:t>理化指标</w:t>
      </w:r>
    </w:p>
    <w:p w:rsidR="003E1FB5" w:rsidRPr="00154A4E" w:rsidRDefault="00E33287">
      <w:pPr>
        <w:pStyle w:val="afff0"/>
        <w:spacing w:before="120" w:after="120"/>
      </w:pPr>
      <w:r w:rsidRPr="00154A4E">
        <w:rPr>
          <w:rFonts w:hint="eastAsia"/>
        </w:rPr>
        <w:t>水分</w:t>
      </w:r>
    </w:p>
    <w:p w:rsidR="003E1FB5" w:rsidRPr="00154A4E" w:rsidRDefault="00E33287">
      <w:pPr>
        <w:pStyle w:val="afffffffffff7"/>
      </w:pPr>
      <w:r w:rsidRPr="00154A4E">
        <w:rPr>
          <w:rFonts w:hint="eastAsia"/>
        </w:rPr>
        <w:t>按GB 5009.3规定执行。</w:t>
      </w:r>
    </w:p>
    <w:p w:rsidR="003E1FB5" w:rsidRPr="00154A4E" w:rsidRDefault="00E33287">
      <w:pPr>
        <w:pStyle w:val="afff0"/>
        <w:spacing w:before="120" w:after="120"/>
      </w:pPr>
      <w:r w:rsidRPr="00154A4E">
        <w:rPr>
          <w:rFonts w:hint="eastAsia"/>
        </w:rPr>
        <w:t>灰分</w:t>
      </w:r>
    </w:p>
    <w:p w:rsidR="003E1FB5" w:rsidRPr="00154A4E" w:rsidRDefault="00E33287">
      <w:pPr>
        <w:pStyle w:val="afffffffffff7"/>
        <w:rPr>
          <w:rFonts w:hAnsi="宋体"/>
        </w:rPr>
      </w:pPr>
      <w:r w:rsidRPr="00154A4E">
        <w:rPr>
          <w:rFonts w:hAnsi="宋体" w:hint="eastAsia"/>
        </w:rPr>
        <w:t>按GB 5009.4规定执行。</w:t>
      </w:r>
    </w:p>
    <w:p w:rsidR="003E1FB5" w:rsidRPr="00154A4E" w:rsidRDefault="00E33287">
      <w:pPr>
        <w:pStyle w:val="afff"/>
        <w:spacing w:before="120" w:after="120"/>
        <w:rPr>
          <w:rFonts w:hAnsi="宋体"/>
        </w:rPr>
      </w:pPr>
      <w:r w:rsidRPr="00154A4E">
        <w:rPr>
          <w:rFonts w:hAnsi="宋体" w:hint="eastAsia"/>
        </w:rPr>
        <w:t>卫生指标</w:t>
      </w:r>
    </w:p>
    <w:p w:rsidR="003E1FB5" w:rsidRPr="00154A4E" w:rsidRDefault="00E33287">
      <w:pPr>
        <w:pStyle w:val="afff0"/>
        <w:spacing w:before="120" w:after="120"/>
      </w:pPr>
      <w:r w:rsidRPr="00154A4E">
        <w:rPr>
          <w:rFonts w:hint="eastAsia"/>
        </w:rPr>
        <w:lastRenderedPageBreak/>
        <w:t>无机</w:t>
      </w:r>
      <w:proofErr w:type="gramStart"/>
      <w:r w:rsidRPr="00154A4E">
        <w:rPr>
          <w:rFonts w:hint="eastAsia"/>
        </w:rPr>
        <w:t>砷</w:t>
      </w:r>
      <w:proofErr w:type="gramEnd"/>
    </w:p>
    <w:p w:rsidR="003E1FB5" w:rsidRPr="00154A4E" w:rsidRDefault="00E33287">
      <w:pPr>
        <w:pStyle w:val="afffff1"/>
        <w:ind w:firstLine="420"/>
      </w:pPr>
      <w:r w:rsidRPr="00154A4E">
        <w:rPr>
          <w:rFonts w:hint="eastAsia"/>
        </w:rPr>
        <w:t>按</w:t>
      </w:r>
      <w:r w:rsidRPr="00154A4E">
        <w:t>GB 5009.11规定执行</w:t>
      </w:r>
      <w:r w:rsidRPr="00154A4E">
        <w:rPr>
          <w:rFonts w:hint="eastAsia"/>
        </w:rPr>
        <w:t>。</w:t>
      </w:r>
    </w:p>
    <w:p w:rsidR="003E1FB5" w:rsidRPr="00154A4E" w:rsidRDefault="00E33287">
      <w:pPr>
        <w:pStyle w:val="afff0"/>
        <w:spacing w:before="120" w:after="120"/>
      </w:pPr>
      <w:r w:rsidRPr="00154A4E">
        <w:rPr>
          <w:rFonts w:hint="eastAsia"/>
        </w:rPr>
        <w:t>甲基汞</w:t>
      </w:r>
    </w:p>
    <w:p w:rsidR="003E1FB5" w:rsidRPr="00154A4E" w:rsidRDefault="00E33287">
      <w:pPr>
        <w:pStyle w:val="afffff1"/>
        <w:ind w:firstLine="420"/>
      </w:pPr>
      <w:r w:rsidRPr="00154A4E">
        <w:t>按GB 5009.17</w:t>
      </w:r>
      <w:r w:rsidRPr="00154A4E">
        <w:rPr>
          <w:rFonts w:hint="eastAsia"/>
        </w:rPr>
        <w:t>规定执行。</w:t>
      </w:r>
    </w:p>
    <w:p w:rsidR="003E1FB5" w:rsidRPr="00154A4E" w:rsidRDefault="00E33287">
      <w:pPr>
        <w:pStyle w:val="afff0"/>
        <w:spacing w:before="120" w:after="120"/>
      </w:pPr>
      <w:r w:rsidRPr="00154A4E">
        <w:rPr>
          <w:rFonts w:hint="eastAsia"/>
        </w:rPr>
        <w:t>铅</w:t>
      </w:r>
    </w:p>
    <w:p w:rsidR="003E1FB5" w:rsidRPr="00154A4E" w:rsidRDefault="00E33287">
      <w:pPr>
        <w:pStyle w:val="afffff1"/>
        <w:ind w:firstLine="420"/>
      </w:pPr>
      <w:r w:rsidRPr="00154A4E">
        <w:rPr>
          <w:rFonts w:hint="eastAsia"/>
        </w:rPr>
        <w:t>按</w:t>
      </w:r>
      <w:r w:rsidRPr="00154A4E">
        <w:t>GB 5009.12</w:t>
      </w:r>
      <w:r w:rsidRPr="00154A4E">
        <w:rPr>
          <w:rFonts w:hint="eastAsia"/>
        </w:rPr>
        <w:t>规定执行。</w:t>
      </w:r>
    </w:p>
    <w:p w:rsidR="003E1FB5" w:rsidRPr="00154A4E" w:rsidRDefault="00E33287">
      <w:pPr>
        <w:pStyle w:val="afff0"/>
        <w:spacing w:before="120" w:after="120"/>
      </w:pPr>
      <w:proofErr w:type="gramStart"/>
      <w:r w:rsidRPr="00154A4E">
        <w:rPr>
          <w:rFonts w:hint="eastAsia"/>
        </w:rPr>
        <w:t>镉</w:t>
      </w:r>
      <w:proofErr w:type="gramEnd"/>
    </w:p>
    <w:p w:rsidR="003E1FB5" w:rsidRPr="00154A4E" w:rsidRDefault="00E33287">
      <w:pPr>
        <w:pStyle w:val="afffff1"/>
        <w:ind w:firstLine="420"/>
      </w:pPr>
      <w:r w:rsidRPr="00154A4E">
        <w:rPr>
          <w:rFonts w:hint="eastAsia"/>
        </w:rPr>
        <w:t>按</w:t>
      </w:r>
      <w:r w:rsidRPr="00154A4E">
        <w:t>GB 5009.15</w:t>
      </w:r>
      <w:r w:rsidRPr="00154A4E">
        <w:rPr>
          <w:rFonts w:hint="eastAsia"/>
        </w:rPr>
        <w:t>规定执行。</w:t>
      </w:r>
    </w:p>
    <w:p w:rsidR="003E1FB5" w:rsidRPr="00154A4E" w:rsidRDefault="00E33287">
      <w:pPr>
        <w:pStyle w:val="afff0"/>
        <w:spacing w:before="120" w:after="120"/>
      </w:pPr>
      <w:r w:rsidRPr="00154A4E">
        <w:rPr>
          <w:rFonts w:hint="eastAsia"/>
        </w:rPr>
        <w:t>二氧化硫</w:t>
      </w:r>
    </w:p>
    <w:p w:rsidR="003E1FB5" w:rsidRPr="00154A4E" w:rsidRDefault="00E33287">
      <w:pPr>
        <w:pStyle w:val="afffff1"/>
        <w:ind w:firstLine="420"/>
      </w:pPr>
      <w:r w:rsidRPr="00154A4E">
        <w:t>按GB 5009.34</w:t>
      </w:r>
      <w:r w:rsidRPr="00154A4E">
        <w:rPr>
          <w:rFonts w:hint="eastAsia"/>
        </w:rPr>
        <w:t>规定执行。</w:t>
      </w:r>
    </w:p>
    <w:p w:rsidR="003E1FB5" w:rsidRPr="00154A4E" w:rsidRDefault="00E33287">
      <w:pPr>
        <w:pStyle w:val="afff"/>
        <w:spacing w:before="120" w:after="120"/>
      </w:pPr>
      <w:r w:rsidRPr="00154A4E">
        <w:rPr>
          <w:rFonts w:hint="eastAsia"/>
        </w:rPr>
        <w:t>净含量</w:t>
      </w:r>
    </w:p>
    <w:p w:rsidR="003E1FB5" w:rsidRPr="00154A4E" w:rsidRDefault="00E33287">
      <w:pPr>
        <w:pStyle w:val="afffff1"/>
        <w:ind w:firstLine="420"/>
      </w:pPr>
      <w:r w:rsidRPr="00154A4E">
        <w:rPr>
          <w:rFonts w:hint="eastAsia"/>
        </w:rPr>
        <w:t>按JJF 1070规定执行。</w:t>
      </w:r>
    </w:p>
    <w:p w:rsidR="003E1FB5" w:rsidRPr="00154A4E" w:rsidRDefault="00E33287">
      <w:pPr>
        <w:pStyle w:val="affe"/>
        <w:spacing w:before="240" w:after="240"/>
      </w:pPr>
      <w:r w:rsidRPr="00154A4E">
        <w:rPr>
          <w:rFonts w:hint="eastAsia"/>
        </w:rPr>
        <w:t>检验规则</w:t>
      </w:r>
    </w:p>
    <w:p w:rsidR="003E1FB5" w:rsidRPr="00154A4E" w:rsidRDefault="00E33287">
      <w:pPr>
        <w:pStyle w:val="afff"/>
        <w:spacing w:before="120" w:after="120"/>
      </w:pPr>
      <w:proofErr w:type="gramStart"/>
      <w:r w:rsidRPr="00154A4E">
        <w:rPr>
          <w:rFonts w:hint="eastAsia"/>
        </w:rPr>
        <w:t>组批规则</w:t>
      </w:r>
      <w:proofErr w:type="gramEnd"/>
    </w:p>
    <w:p w:rsidR="003E1FB5" w:rsidRPr="00154A4E" w:rsidRDefault="00E33287">
      <w:pPr>
        <w:pStyle w:val="afffffffffff7"/>
        <w:rPr>
          <w:rFonts w:hAnsi="宋体"/>
        </w:rPr>
      </w:pPr>
      <w:r w:rsidRPr="00154A4E">
        <w:rPr>
          <w:rFonts w:hAnsi="宋体" w:hint="eastAsia"/>
        </w:rPr>
        <w:t>同一产地、同一批次、同一等级作为一个检验批次。</w:t>
      </w:r>
    </w:p>
    <w:p w:rsidR="003E1FB5" w:rsidRPr="00154A4E" w:rsidRDefault="00E33287">
      <w:pPr>
        <w:pStyle w:val="afff"/>
        <w:spacing w:before="120" w:after="120"/>
      </w:pPr>
      <w:r w:rsidRPr="00154A4E">
        <w:rPr>
          <w:rFonts w:hint="eastAsia"/>
        </w:rPr>
        <w:t>检测分类</w:t>
      </w:r>
    </w:p>
    <w:p w:rsidR="003E1FB5" w:rsidRPr="00154A4E" w:rsidRDefault="00E33287">
      <w:pPr>
        <w:pStyle w:val="afff0"/>
        <w:spacing w:before="120" w:after="120"/>
      </w:pPr>
      <w:r w:rsidRPr="00154A4E">
        <w:rPr>
          <w:rFonts w:hint="eastAsia"/>
        </w:rPr>
        <w:t>交收检验</w:t>
      </w:r>
    </w:p>
    <w:p w:rsidR="003E1FB5" w:rsidRPr="00154A4E" w:rsidRDefault="00E33287">
      <w:pPr>
        <w:pStyle w:val="afffffffffff7"/>
        <w:rPr>
          <w:rFonts w:hAnsi="宋体"/>
        </w:rPr>
      </w:pPr>
      <w:r w:rsidRPr="00154A4E">
        <w:rPr>
          <w:rFonts w:hAnsi="宋体" w:hint="eastAsia"/>
        </w:rPr>
        <w:t>每批产品交收前，生产者应进行交收检验。交收检验内容包括色泽、形态、气味、霉烂菇、标志和包装。检验合格后，附合格证方可交收。采购方对产品另有约定者除外，以供需双方约定为准。</w:t>
      </w:r>
    </w:p>
    <w:p w:rsidR="003E1FB5" w:rsidRPr="00154A4E" w:rsidRDefault="00E33287">
      <w:pPr>
        <w:pStyle w:val="afff0"/>
        <w:spacing w:before="120" w:after="120"/>
      </w:pPr>
      <w:r w:rsidRPr="00154A4E">
        <w:rPr>
          <w:rFonts w:hint="eastAsia"/>
        </w:rPr>
        <w:t>型式检验</w:t>
      </w:r>
    </w:p>
    <w:p w:rsidR="003E1FB5" w:rsidRPr="00154A4E" w:rsidRDefault="00E33287">
      <w:pPr>
        <w:pStyle w:val="afffffffffff7"/>
        <w:rPr>
          <w:rFonts w:hAnsi="宋体"/>
        </w:rPr>
      </w:pPr>
      <w:r w:rsidRPr="00154A4E">
        <w:rPr>
          <w:rFonts w:hAnsi="宋体" w:hint="eastAsia"/>
        </w:rPr>
        <w:t>型式检验是对产品进行全面考核，即对本文件第 4 章规定的全部项目进行检验。有下列情形之一者应进行型式检验：</w:t>
      </w:r>
    </w:p>
    <w:p w:rsidR="003E1FB5" w:rsidRPr="00154A4E" w:rsidRDefault="00E33287">
      <w:pPr>
        <w:pStyle w:val="af7"/>
      </w:pPr>
      <w:r w:rsidRPr="00154A4E">
        <w:rPr>
          <w:rFonts w:hint="eastAsia"/>
        </w:rPr>
        <w:t>前后两次抽样检验结果差异较大时；</w:t>
      </w:r>
    </w:p>
    <w:p w:rsidR="003E1FB5" w:rsidRPr="00154A4E" w:rsidRDefault="00E33287">
      <w:pPr>
        <w:pStyle w:val="af7"/>
      </w:pPr>
      <w:r w:rsidRPr="00154A4E">
        <w:rPr>
          <w:rFonts w:hint="eastAsia"/>
        </w:rPr>
        <w:t>因人为或自然因素使生产技术和生产环境发生较大变化时；</w:t>
      </w:r>
    </w:p>
    <w:p w:rsidR="003E1FB5" w:rsidRPr="00154A4E" w:rsidRDefault="00E33287">
      <w:pPr>
        <w:pStyle w:val="af7"/>
      </w:pPr>
      <w:r w:rsidRPr="00154A4E">
        <w:rPr>
          <w:rFonts w:hint="eastAsia"/>
        </w:rPr>
        <w:t>国家有关主管部门提出进行型式检验要求时。</w:t>
      </w:r>
    </w:p>
    <w:p w:rsidR="003E1FB5" w:rsidRPr="00154A4E" w:rsidRDefault="00E33287">
      <w:pPr>
        <w:pStyle w:val="afff"/>
        <w:spacing w:before="120" w:after="120"/>
      </w:pPr>
      <w:r w:rsidRPr="00154A4E">
        <w:rPr>
          <w:rFonts w:hint="eastAsia"/>
        </w:rPr>
        <w:t>判定规则</w:t>
      </w:r>
    </w:p>
    <w:p w:rsidR="003E1FB5" w:rsidRPr="00154A4E" w:rsidRDefault="00E33287">
      <w:pPr>
        <w:pStyle w:val="afffff1"/>
        <w:ind w:firstLine="420"/>
        <w:rPr>
          <w:rFonts w:hAnsi="宋体"/>
        </w:rPr>
      </w:pPr>
      <w:r w:rsidRPr="00154A4E">
        <w:rPr>
          <w:rFonts w:hAnsi="宋体" w:hint="eastAsia"/>
        </w:rPr>
        <w:t>检验结果全部符合标准要求，则判定该产品为合格。各等级中形态、色泽、菌盖厚度、菌盖直径、菌柄长度、</w:t>
      </w:r>
      <w:proofErr w:type="gramStart"/>
      <w:r w:rsidRPr="00154A4E">
        <w:rPr>
          <w:rFonts w:hAnsi="宋体" w:hint="eastAsia"/>
        </w:rPr>
        <w:t>破损菇未达到</w:t>
      </w:r>
      <w:proofErr w:type="gramEnd"/>
      <w:r w:rsidRPr="00154A4E">
        <w:rPr>
          <w:rFonts w:hAnsi="宋体" w:hint="eastAsia"/>
        </w:rPr>
        <w:t>该等级要求的产品超过取样重量的 5%，则一级降为二级， 二级降为三级，三级降为等外级。气味、霉烂</w:t>
      </w:r>
      <w:proofErr w:type="gramStart"/>
      <w:r w:rsidRPr="00154A4E">
        <w:rPr>
          <w:rFonts w:hAnsi="宋体" w:hint="eastAsia"/>
        </w:rPr>
        <w:t>菇</w:t>
      </w:r>
      <w:proofErr w:type="gramEnd"/>
      <w:r w:rsidRPr="00154A4E">
        <w:rPr>
          <w:rFonts w:hAnsi="宋体" w:hint="eastAsia"/>
        </w:rPr>
        <w:t>指标有一项不合格，则判定该批产品不合格。其它检验项目中有不合格项，可从原批产品中加倍抽取样品，对不合格项目进行复验，复验仍不合格的，则判定该批次产品不合格。微生物指标不得复验。</w:t>
      </w:r>
    </w:p>
    <w:p w:rsidR="003E1FB5" w:rsidRPr="00154A4E" w:rsidRDefault="00E33287">
      <w:pPr>
        <w:pStyle w:val="affe"/>
        <w:spacing w:before="240" w:after="240"/>
      </w:pPr>
      <w:r w:rsidRPr="00154A4E">
        <w:rPr>
          <w:rFonts w:hint="eastAsia"/>
        </w:rPr>
        <w:t>标志、标签、包装、运输和贮存</w:t>
      </w:r>
    </w:p>
    <w:p w:rsidR="003E1FB5" w:rsidRPr="00154A4E" w:rsidRDefault="00E33287">
      <w:pPr>
        <w:pStyle w:val="afff"/>
        <w:spacing w:before="120" w:after="120"/>
      </w:pPr>
      <w:r w:rsidRPr="00154A4E">
        <w:rPr>
          <w:rFonts w:hint="eastAsia"/>
        </w:rPr>
        <w:t>标志、标签</w:t>
      </w:r>
    </w:p>
    <w:p w:rsidR="003E1FB5" w:rsidRPr="00154A4E" w:rsidRDefault="00E33287">
      <w:pPr>
        <w:pStyle w:val="affffffffe"/>
      </w:pPr>
      <w:r w:rsidRPr="00154A4E">
        <w:rPr>
          <w:rFonts w:hint="eastAsia"/>
        </w:rPr>
        <w:t>运输包装图示标志应该符合 GB/T 191的规定。</w:t>
      </w:r>
    </w:p>
    <w:p w:rsidR="003E1FB5" w:rsidRPr="00154A4E" w:rsidRDefault="00E33287">
      <w:pPr>
        <w:pStyle w:val="affffffffe"/>
      </w:pPr>
      <w:r w:rsidRPr="00154A4E">
        <w:t>产品销售包装的标签应符合</w:t>
      </w:r>
      <w:r w:rsidRPr="00154A4E">
        <w:rPr>
          <w:rFonts w:hint="eastAsia"/>
        </w:rPr>
        <w:t>G</w:t>
      </w:r>
      <w:r w:rsidRPr="00154A4E">
        <w:t>B 7718的规则</w:t>
      </w:r>
      <w:r w:rsidRPr="00154A4E">
        <w:rPr>
          <w:rFonts w:hint="eastAsia"/>
        </w:rPr>
        <w:t>。</w:t>
      </w:r>
    </w:p>
    <w:p w:rsidR="003E1FB5" w:rsidRPr="00154A4E" w:rsidRDefault="00E33287">
      <w:pPr>
        <w:pStyle w:val="afff"/>
        <w:spacing w:before="120" w:after="120"/>
      </w:pPr>
      <w:r w:rsidRPr="00154A4E">
        <w:rPr>
          <w:rFonts w:hint="eastAsia"/>
        </w:rPr>
        <w:t>包装</w:t>
      </w:r>
    </w:p>
    <w:p w:rsidR="003E1FB5" w:rsidRPr="00154A4E" w:rsidRDefault="00E33287">
      <w:pPr>
        <w:pStyle w:val="afff0"/>
        <w:spacing w:before="120" w:after="120"/>
      </w:pPr>
      <w:r w:rsidRPr="00154A4E">
        <w:rPr>
          <w:rFonts w:hint="eastAsia"/>
        </w:rPr>
        <w:lastRenderedPageBreak/>
        <w:t>包装材料</w:t>
      </w:r>
    </w:p>
    <w:p w:rsidR="003E1FB5" w:rsidRPr="00154A4E" w:rsidRDefault="00E33287">
      <w:pPr>
        <w:pStyle w:val="afff1"/>
        <w:spacing w:before="120" w:after="120"/>
        <w:rPr>
          <w:rFonts w:ascii="宋体" w:eastAsia="宋体"/>
        </w:rPr>
      </w:pPr>
      <w:r w:rsidRPr="00154A4E">
        <w:rPr>
          <w:rFonts w:ascii="宋体" w:eastAsia="宋体" w:hint="eastAsia"/>
        </w:rPr>
        <w:t>内包装材料应坚固、洁净、干燥、无破损、无异味、无毒、无害。</w:t>
      </w:r>
    </w:p>
    <w:p w:rsidR="003E1FB5" w:rsidRPr="00154A4E" w:rsidRDefault="00E33287">
      <w:pPr>
        <w:pStyle w:val="afff1"/>
        <w:spacing w:before="120" w:after="120"/>
        <w:rPr>
          <w:rFonts w:ascii="宋体" w:eastAsia="宋体" w:hAnsi="宋体"/>
        </w:rPr>
      </w:pPr>
      <w:r w:rsidRPr="00154A4E">
        <w:rPr>
          <w:rFonts w:ascii="宋体" w:eastAsia="宋体" w:hAnsi="宋体" w:hint="eastAsia"/>
        </w:rPr>
        <w:t>外包装宜采用瓦楞纸箱或泡沫周转箱等。瓦楞纸箱应符合GB/T 6543的要求,泡沫周转箱应具有防湿、耐压功能。</w:t>
      </w:r>
    </w:p>
    <w:p w:rsidR="003E1FB5" w:rsidRPr="00154A4E" w:rsidRDefault="00E33287">
      <w:pPr>
        <w:pStyle w:val="afff1"/>
        <w:spacing w:before="120" w:after="120"/>
        <w:rPr>
          <w:rFonts w:ascii="宋体" w:eastAsia="宋体" w:hAnsi="宋体"/>
        </w:rPr>
      </w:pPr>
      <w:r w:rsidRPr="00154A4E">
        <w:rPr>
          <w:rFonts w:ascii="宋体" w:eastAsia="宋体" w:hAnsi="宋体" w:hint="eastAsia"/>
        </w:rPr>
        <w:t>客户对包装有特殊要求的，按合同进行包装，但包装材料应符合环境保护要求且不应对姬松茸的食用安全性有任何影响。</w:t>
      </w:r>
    </w:p>
    <w:p w:rsidR="003E1FB5" w:rsidRPr="00154A4E" w:rsidRDefault="00E33287">
      <w:pPr>
        <w:pStyle w:val="afff0"/>
        <w:spacing w:before="120" w:after="120"/>
      </w:pPr>
      <w:r w:rsidRPr="00154A4E">
        <w:rPr>
          <w:rFonts w:hint="eastAsia"/>
        </w:rPr>
        <w:t>包装场所</w:t>
      </w:r>
    </w:p>
    <w:p w:rsidR="003E1FB5" w:rsidRPr="00154A4E" w:rsidRDefault="00E33287">
      <w:pPr>
        <w:pStyle w:val="afffff1"/>
        <w:ind w:firstLine="420"/>
      </w:pPr>
      <w:r w:rsidRPr="00154A4E">
        <w:t>包装场所应符合</w:t>
      </w:r>
      <w:r w:rsidRPr="00154A4E">
        <w:rPr>
          <w:rFonts w:hint="eastAsia"/>
        </w:rPr>
        <w:t>：</w:t>
      </w:r>
    </w:p>
    <w:p w:rsidR="003E1FB5" w:rsidRPr="00154A4E" w:rsidRDefault="00E33287">
      <w:pPr>
        <w:pStyle w:val="af7"/>
        <w:numPr>
          <w:ilvl w:val="0"/>
          <w:numId w:val="33"/>
        </w:numPr>
      </w:pPr>
      <w:r w:rsidRPr="00154A4E">
        <w:rPr>
          <w:rFonts w:hint="eastAsia"/>
        </w:rPr>
        <w:t>包装场所（间）在出入口处应配备更衣间（柜）、洗手消毒设施和通风除尘装置，避免对包装带来污染。</w:t>
      </w:r>
    </w:p>
    <w:p w:rsidR="003E1FB5" w:rsidRPr="00154A4E" w:rsidRDefault="00E33287">
      <w:pPr>
        <w:pStyle w:val="af7"/>
        <w:numPr>
          <w:ilvl w:val="0"/>
          <w:numId w:val="33"/>
        </w:numPr>
      </w:pPr>
      <w:r w:rsidRPr="00154A4E">
        <w:rPr>
          <w:rFonts w:hint="eastAsia"/>
        </w:rPr>
        <w:t>包装场所（间）应该清洁、卫生、干燥。</w:t>
      </w:r>
    </w:p>
    <w:p w:rsidR="003E1FB5" w:rsidRPr="00154A4E" w:rsidRDefault="00E33287">
      <w:pPr>
        <w:pStyle w:val="afff0"/>
        <w:spacing w:before="120" w:after="120"/>
      </w:pPr>
      <w:r w:rsidRPr="00154A4E">
        <w:rPr>
          <w:rFonts w:hint="eastAsia"/>
        </w:rPr>
        <w:t>包装人员</w:t>
      </w:r>
    </w:p>
    <w:p w:rsidR="003E1FB5" w:rsidRPr="00154A4E" w:rsidRDefault="00E33287">
      <w:pPr>
        <w:pStyle w:val="afffff1"/>
        <w:ind w:firstLine="420"/>
      </w:pPr>
      <w:r w:rsidRPr="00154A4E">
        <w:t>包装人员应符合</w:t>
      </w:r>
      <w:r w:rsidRPr="00154A4E">
        <w:rPr>
          <w:rFonts w:hint="eastAsia"/>
        </w:rPr>
        <w:t>：</w:t>
      </w:r>
    </w:p>
    <w:p w:rsidR="003E1FB5" w:rsidRPr="00154A4E" w:rsidRDefault="00E33287">
      <w:pPr>
        <w:pStyle w:val="af7"/>
        <w:numPr>
          <w:ilvl w:val="0"/>
          <w:numId w:val="34"/>
        </w:numPr>
      </w:pPr>
      <w:r w:rsidRPr="00154A4E">
        <w:rPr>
          <w:rFonts w:hint="eastAsia"/>
        </w:rPr>
        <w:t>包装人员应该持有有效的健康合格证。</w:t>
      </w:r>
    </w:p>
    <w:p w:rsidR="003E1FB5" w:rsidRPr="00154A4E" w:rsidRDefault="00E33287">
      <w:pPr>
        <w:pStyle w:val="af7"/>
        <w:numPr>
          <w:ilvl w:val="0"/>
          <w:numId w:val="33"/>
        </w:numPr>
      </w:pPr>
      <w:r w:rsidRPr="00154A4E">
        <w:rPr>
          <w:rFonts w:hint="eastAsia"/>
        </w:rPr>
        <w:t>应建立包装人员培训考核制度，上岗前经过技能培训。</w:t>
      </w:r>
    </w:p>
    <w:p w:rsidR="003E1FB5" w:rsidRPr="00154A4E" w:rsidRDefault="00E33287">
      <w:pPr>
        <w:pStyle w:val="afff0"/>
        <w:spacing w:before="120" w:after="120"/>
      </w:pPr>
      <w:r w:rsidRPr="00154A4E">
        <w:rPr>
          <w:rFonts w:hint="eastAsia"/>
        </w:rPr>
        <w:t>包装管理</w:t>
      </w:r>
    </w:p>
    <w:p w:rsidR="003E1FB5" w:rsidRPr="00154A4E" w:rsidRDefault="00E33287">
      <w:pPr>
        <w:pStyle w:val="afffff1"/>
        <w:ind w:firstLine="420"/>
      </w:pPr>
      <w:r w:rsidRPr="00154A4E">
        <w:t>包装管理应符合</w:t>
      </w:r>
      <w:r w:rsidRPr="00154A4E">
        <w:rPr>
          <w:rFonts w:hint="eastAsia"/>
        </w:rPr>
        <w:t>：</w:t>
      </w:r>
    </w:p>
    <w:p w:rsidR="003E1FB5" w:rsidRPr="00154A4E" w:rsidRDefault="00E33287">
      <w:pPr>
        <w:pStyle w:val="af7"/>
        <w:numPr>
          <w:ilvl w:val="0"/>
          <w:numId w:val="35"/>
        </w:numPr>
      </w:pPr>
      <w:r w:rsidRPr="00154A4E">
        <w:rPr>
          <w:rFonts w:hint="eastAsia"/>
        </w:rPr>
        <w:t>符合质量要求的姬松茸干制品才能进行包装、包装时，不同种类、同种类不同等级的姬松茸干制品应分开包装，不应混装。</w:t>
      </w:r>
    </w:p>
    <w:p w:rsidR="003E1FB5" w:rsidRPr="00154A4E" w:rsidRDefault="00E33287">
      <w:pPr>
        <w:pStyle w:val="af7"/>
        <w:numPr>
          <w:ilvl w:val="0"/>
          <w:numId w:val="33"/>
        </w:numPr>
      </w:pPr>
      <w:r w:rsidRPr="00154A4E">
        <w:rPr>
          <w:rFonts w:hint="eastAsia"/>
        </w:rPr>
        <w:t>包装操作人员直接接触姬松茸干制品前，应该穿戴整洁工作服，清洁双手。</w:t>
      </w:r>
    </w:p>
    <w:p w:rsidR="003E1FB5" w:rsidRPr="00154A4E" w:rsidRDefault="00E33287">
      <w:pPr>
        <w:pStyle w:val="af7"/>
        <w:numPr>
          <w:ilvl w:val="0"/>
          <w:numId w:val="33"/>
        </w:numPr>
      </w:pPr>
      <w:r w:rsidRPr="00154A4E">
        <w:rPr>
          <w:rFonts w:hint="eastAsia"/>
        </w:rPr>
        <w:t>包装过程应避免污染、脱氧化剂、干燥剂等不应该直接接触产品。</w:t>
      </w:r>
    </w:p>
    <w:p w:rsidR="003E1FB5" w:rsidRPr="00154A4E" w:rsidRDefault="00E33287">
      <w:pPr>
        <w:pStyle w:val="afff"/>
        <w:spacing w:before="120" w:after="120"/>
      </w:pPr>
      <w:r w:rsidRPr="00154A4E">
        <w:rPr>
          <w:rFonts w:hint="eastAsia"/>
        </w:rPr>
        <w:t>运输</w:t>
      </w:r>
    </w:p>
    <w:p w:rsidR="003E1FB5" w:rsidRPr="00154A4E" w:rsidRDefault="00E33287">
      <w:pPr>
        <w:pStyle w:val="afff0"/>
        <w:spacing w:before="120" w:after="120"/>
        <w:rPr>
          <w:rFonts w:ascii="宋体" w:eastAsia="宋体"/>
        </w:rPr>
      </w:pPr>
      <w:r w:rsidRPr="00154A4E">
        <w:rPr>
          <w:rFonts w:ascii="宋体" w:eastAsia="宋体" w:hint="eastAsia"/>
        </w:rPr>
        <w:t>不得与有毒物品混装，不得与有毒、有害、有异味的物品混装混运。</w:t>
      </w:r>
    </w:p>
    <w:p w:rsidR="003E1FB5" w:rsidRPr="00154A4E" w:rsidRDefault="00E33287">
      <w:pPr>
        <w:pStyle w:val="afff0"/>
        <w:spacing w:before="120" w:after="120"/>
        <w:rPr>
          <w:rFonts w:ascii="宋体" w:eastAsia="宋体"/>
        </w:rPr>
      </w:pPr>
      <w:r w:rsidRPr="00154A4E">
        <w:rPr>
          <w:rFonts w:ascii="宋体" w:eastAsia="宋体" w:hint="eastAsia"/>
        </w:rPr>
        <w:t>运输工具应清洁、卫生、无污染、无异味。</w:t>
      </w:r>
    </w:p>
    <w:p w:rsidR="003E1FB5" w:rsidRPr="00154A4E" w:rsidRDefault="00E33287">
      <w:pPr>
        <w:pStyle w:val="afff0"/>
        <w:spacing w:before="120" w:after="120"/>
        <w:rPr>
          <w:rFonts w:ascii="宋体" w:eastAsia="宋体"/>
        </w:rPr>
      </w:pPr>
      <w:r w:rsidRPr="00154A4E">
        <w:rPr>
          <w:rFonts w:ascii="宋体" w:eastAsia="宋体" w:hint="eastAsia"/>
        </w:rPr>
        <w:t>运输时应有遮蓬，防湿、防潮、防杂菌污染，避免挤压。</w:t>
      </w:r>
    </w:p>
    <w:p w:rsidR="003E1FB5" w:rsidRPr="00154A4E" w:rsidRDefault="00E33287">
      <w:pPr>
        <w:pStyle w:val="afff0"/>
        <w:spacing w:before="120" w:after="120"/>
        <w:rPr>
          <w:rFonts w:ascii="宋体" w:eastAsia="宋体"/>
        </w:rPr>
      </w:pPr>
      <w:r w:rsidRPr="00154A4E">
        <w:rPr>
          <w:rFonts w:ascii="宋体" w:eastAsia="宋体" w:hint="eastAsia"/>
        </w:rPr>
        <w:t>完成运输后，应该即对运输工具进行严格的清洁、消毒。</w:t>
      </w:r>
      <w:r w:rsidRPr="00154A4E">
        <w:rPr>
          <w:rFonts w:ascii="宋体" w:eastAsia="宋体" w:hint="eastAsia"/>
        </w:rPr>
        <w:tab/>
      </w:r>
    </w:p>
    <w:p w:rsidR="003E1FB5" w:rsidRPr="00154A4E" w:rsidRDefault="00E33287">
      <w:pPr>
        <w:pStyle w:val="afff"/>
        <w:spacing w:before="120" w:after="120"/>
      </w:pPr>
      <w:r w:rsidRPr="00154A4E">
        <w:rPr>
          <w:rFonts w:hint="eastAsia"/>
        </w:rPr>
        <w:t>贮存</w:t>
      </w:r>
    </w:p>
    <w:p w:rsidR="003E1FB5" w:rsidRPr="00154A4E" w:rsidRDefault="00E33287">
      <w:pPr>
        <w:pStyle w:val="afff0"/>
        <w:spacing w:before="120" w:after="120"/>
        <w:rPr>
          <w:rFonts w:ascii="宋体" w:eastAsia="宋体"/>
        </w:rPr>
      </w:pPr>
      <w:r w:rsidRPr="00154A4E">
        <w:rPr>
          <w:rFonts w:ascii="宋体" w:eastAsia="宋体" w:hint="eastAsia"/>
        </w:rPr>
        <w:t>贮存仓库内应该干净、整洁、无异味。</w:t>
      </w:r>
    </w:p>
    <w:p w:rsidR="003E1FB5" w:rsidRPr="00154A4E" w:rsidRDefault="00E33287">
      <w:pPr>
        <w:pStyle w:val="afff0"/>
        <w:spacing w:before="120" w:after="120"/>
        <w:rPr>
          <w:rFonts w:ascii="宋体" w:eastAsia="宋体"/>
        </w:rPr>
      </w:pPr>
      <w:r w:rsidRPr="00154A4E">
        <w:rPr>
          <w:rFonts w:ascii="宋体" w:eastAsia="宋体" w:hint="eastAsia"/>
        </w:rPr>
        <w:t>应在通风、阴凉干燥、清洁的室内常温条件贮存产品。</w:t>
      </w:r>
    </w:p>
    <w:p w:rsidR="003E1FB5" w:rsidRPr="00154A4E" w:rsidRDefault="00E33287">
      <w:pPr>
        <w:pStyle w:val="afff0"/>
        <w:spacing w:before="120" w:after="120"/>
        <w:rPr>
          <w:rFonts w:ascii="宋体" w:eastAsia="宋体"/>
        </w:rPr>
      </w:pPr>
      <w:r w:rsidRPr="00154A4E">
        <w:rPr>
          <w:rFonts w:ascii="宋体" w:eastAsia="宋体" w:hint="eastAsia"/>
        </w:rPr>
        <w:t>贮存期间应注意防潮、防霉、防虫和防鼠等。</w:t>
      </w:r>
    </w:p>
    <w:p w:rsidR="003E1FB5" w:rsidRPr="00154A4E" w:rsidRDefault="00E33287">
      <w:pPr>
        <w:pStyle w:val="afff0"/>
        <w:spacing w:before="120" w:after="120"/>
        <w:rPr>
          <w:rFonts w:ascii="宋体" w:eastAsia="宋体"/>
        </w:rPr>
      </w:pPr>
      <w:r w:rsidRPr="00154A4E">
        <w:rPr>
          <w:rFonts w:ascii="宋体" w:eastAsia="宋体" w:hint="eastAsia"/>
        </w:rPr>
        <w:t>贮存期间库内产品应该堆放整齐、稳固、各批次产品按照划分区域进行堆放，应标识清晰，堆放方式不影响贮存库内空气循环和产品的出入，遵守“先进先出”原则。</w:t>
      </w:r>
    </w:p>
    <w:p w:rsidR="003E1FB5" w:rsidRPr="00154A4E" w:rsidRDefault="003E1FB5">
      <w:pPr>
        <w:pStyle w:val="afffff1"/>
        <w:ind w:firstLine="420"/>
        <w:sectPr w:rsidR="003E1FB5" w:rsidRPr="00154A4E" w:rsidSect="00D72FEF">
          <w:headerReference w:type="even" r:id="rId23"/>
          <w:headerReference w:type="default" r:id="rId24"/>
          <w:footerReference w:type="even" r:id="rId25"/>
          <w:footerReference w:type="default" r:id="rId26"/>
          <w:pgSz w:w="11906" w:h="16838"/>
          <w:pgMar w:top="1928" w:right="1134" w:bottom="1134" w:left="1134" w:header="1418" w:footer="1134" w:gutter="284"/>
          <w:pgNumType w:start="1"/>
          <w:cols w:space="425"/>
          <w:formProt w:val="0"/>
          <w:docGrid w:linePitch="312"/>
        </w:sectPr>
      </w:pPr>
      <w:bookmarkStart w:id="41" w:name="BookMark6"/>
      <w:bookmarkEnd w:id="16"/>
    </w:p>
    <w:p w:rsidR="003E1FB5" w:rsidRPr="00154A4E" w:rsidRDefault="00E33287">
      <w:pPr>
        <w:pStyle w:val="afffff8"/>
        <w:spacing w:after="120"/>
      </w:pPr>
      <w:r w:rsidRPr="00154A4E">
        <w:rPr>
          <w:rFonts w:hint="eastAsia"/>
          <w:spacing w:val="105"/>
        </w:rPr>
        <w:lastRenderedPageBreak/>
        <w:t>参考文</w:t>
      </w:r>
      <w:r w:rsidRPr="00154A4E">
        <w:rPr>
          <w:rFonts w:hint="eastAsia"/>
        </w:rPr>
        <w:t>献</w:t>
      </w:r>
    </w:p>
    <w:p w:rsidR="003E1FB5" w:rsidRPr="00154A4E" w:rsidRDefault="00E33287">
      <w:pPr>
        <w:pStyle w:val="afffff1"/>
        <w:ind w:firstLine="420"/>
      </w:pPr>
      <w:r w:rsidRPr="00154A4E">
        <w:rPr>
          <w:rFonts w:hint="eastAsia"/>
        </w:rPr>
        <w:t>[</w:t>
      </w:r>
      <w:r w:rsidRPr="00154A4E">
        <w:t xml:space="preserve">1] </w:t>
      </w:r>
      <w:r w:rsidRPr="00154A4E">
        <w:rPr>
          <w:rFonts w:hint="eastAsia"/>
        </w:rPr>
        <w:t>定量包装商品计量监督管理办法（国家质检总局〔2005〕第 75 号令）</w:t>
      </w:r>
      <w:bookmarkEnd w:id="41"/>
    </w:p>
    <w:p w:rsidR="003E1FB5" w:rsidRPr="00154A4E" w:rsidRDefault="00E33287">
      <w:pPr>
        <w:pStyle w:val="afffff1"/>
        <w:ind w:firstLineChars="0" w:firstLine="0"/>
        <w:jc w:val="center"/>
      </w:pPr>
      <w:bookmarkStart w:id="42" w:name="BookMark8"/>
      <w:r w:rsidRPr="00154A4E">
        <w:rPr>
          <w:noProof/>
        </w:rPr>
        <w:drawing>
          <wp:inline distT="0" distB="0" distL="0" distR="0">
            <wp:extent cx="148590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27">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42"/>
    </w:p>
    <w:sectPr w:rsidR="003E1FB5" w:rsidRPr="00154A4E">
      <w:pgSz w:w="11906" w:h="16838"/>
      <w:pgMar w:top="1928" w:right="1134" w:bottom="1134" w:left="1134" w:header="1418" w:footer="1134" w:gutter="284"/>
      <w:cols w:space="425"/>
      <w:formProt w:val="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6FA8" w:rsidRDefault="00D36FA8">
      <w:pPr>
        <w:spacing w:line="240" w:lineRule="auto"/>
      </w:pPr>
      <w:r>
        <w:separator/>
      </w:r>
    </w:p>
  </w:endnote>
  <w:endnote w:type="continuationSeparator" w:id="0">
    <w:p w:rsidR="00D36FA8" w:rsidRDefault="00D36FA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eiryo">
    <w:charset w:val="80"/>
    <w:family w:val="auto"/>
    <w:pitch w:val="default"/>
    <w:sig w:usb0="E10102FF" w:usb1="EAC7FFFF" w:usb2="00010012" w:usb3="00000000" w:csb0="6002009F" w:csb1="DFD7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1FB5" w:rsidRDefault="00E33287">
    <w:pPr>
      <w:pStyle w:val="afffe"/>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1FB5" w:rsidRDefault="003E1FB5">
    <w:pPr>
      <w:pStyle w:val="afff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1FB5" w:rsidRDefault="003E1FB5">
    <w:pPr>
      <w:pStyle w:val="afffe"/>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1FB5" w:rsidRDefault="00E33287">
    <w:pPr>
      <w:pStyle w:val="affffd"/>
    </w:pPr>
    <w:r>
      <w:fldChar w:fldCharType="begin"/>
    </w:r>
    <w:r>
      <w:instrText xml:space="preserve"> PAGE   \* MERGEFORMAT \* MERGEFORMAT </w:instrText>
    </w:r>
    <w:r>
      <w:fldChar w:fldCharType="separate"/>
    </w:r>
    <w:r>
      <w:t>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1FB5" w:rsidRDefault="00E33287">
    <w:pPr>
      <w:pStyle w:val="affffe"/>
    </w:pPr>
    <w:r>
      <w:fldChar w:fldCharType="begin"/>
    </w:r>
    <w:r>
      <w:instrText>PAGE   \* MERGEFORMAT</w:instrText>
    </w:r>
    <w:r>
      <w:fldChar w:fldCharType="separate"/>
    </w:r>
    <w:r w:rsidR="00154A4E" w:rsidRPr="00154A4E">
      <w:rPr>
        <w:noProof/>
        <w:lang w:val="zh-CN"/>
      </w:rPr>
      <w:t>I</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1FB5" w:rsidRDefault="00E33287">
    <w:pPr>
      <w:pStyle w:val="affffd"/>
    </w:pPr>
    <w:r>
      <w:fldChar w:fldCharType="begin"/>
    </w:r>
    <w:r>
      <w:instrText xml:space="preserve"> PAGE   \* MERGEFORMAT \* MERGEFORMAT </w:instrText>
    </w:r>
    <w:r>
      <w:fldChar w:fldCharType="separate"/>
    </w:r>
    <w:r w:rsidR="00154A4E">
      <w:rPr>
        <w:noProof/>
      </w:rPr>
      <w:t>6</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1FB5" w:rsidRDefault="00E33287">
    <w:pPr>
      <w:pStyle w:val="affffe"/>
    </w:pPr>
    <w:r>
      <w:fldChar w:fldCharType="begin"/>
    </w:r>
    <w:r>
      <w:instrText>PAGE   \* MERGEFORMAT</w:instrText>
    </w:r>
    <w:r>
      <w:fldChar w:fldCharType="separate"/>
    </w:r>
    <w:r w:rsidR="00154A4E" w:rsidRPr="00154A4E">
      <w:rPr>
        <w:noProof/>
        <w:lang w:val="zh-CN"/>
      </w:rPr>
      <w:t>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6FA8" w:rsidRDefault="00D36FA8">
      <w:pPr>
        <w:spacing w:line="240" w:lineRule="auto"/>
      </w:pPr>
      <w:r>
        <w:separator/>
      </w:r>
    </w:p>
  </w:footnote>
  <w:footnote w:type="continuationSeparator" w:id="0">
    <w:p w:rsidR="00D36FA8" w:rsidRDefault="00D36FA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1FB5" w:rsidRDefault="003E1FB5">
    <w:pPr>
      <w:pStyle w:val="afff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1FB5" w:rsidRDefault="00E33287">
    <w:pPr>
      <w:pStyle w:val="affff"/>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1FB5" w:rsidRDefault="003E1FB5">
    <w:pPr>
      <w:pStyle w:val="affff"/>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1FB5" w:rsidRDefault="00E33287">
    <w:pPr>
      <w:pStyle w:val="afffff7"/>
    </w:pPr>
    <w:r>
      <w:fldChar w:fldCharType="begin"/>
    </w:r>
    <w:r>
      <w:instrText xml:space="preserve"> STYLEREF  标准文件_文件编号 \* MERGEFORMAT </w:instrText>
    </w:r>
    <w:r>
      <w:fldChar w:fldCharType="separate"/>
    </w:r>
    <w:r>
      <w:t>T/YEFA XXXX</w:t>
    </w:r>
    <w:r>
      <w:t>—</w:t>
    </w:r>
    <w:r>
      <w:t>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1FB5" w:rsidRDefault="00E33287">
    <w:pPr>
      <w:pStyle w:val="afffff6"/>
    </w:pPr>
    <w:r>
      <w:fldChar w:fldCharType="begin"/>
    </w:r>
    <w:r>
      <w:instrText xml:space="preserve"> STYLEREF  标准文件_文件编号  \* MERGEFORMAT </w:instrText>
    </w:r>
    <w:r>
      <w:fldChar w:fldCharType="separate"/>
    </w:r>
    <w:r w:rsidR="00154A4E">
      <w:rPr>
        <w:noProof/>
      </w:rPr>
      <w:t>T/YEFA XXXX</w:t>
    </w:r>
    <w:r w:rsidR="00154A4E">
      <w:rPr>
        <w:noProof/>
      </w:rPr>
      <w:t>—</w:t>
    </w:r>
    <w:r w:rsidR="00154A4E">
      <w:rPr>
        <w:noProof/>
      </w:rPr>
      <w:t>XXXX</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1FB5" w:rsidRDefault="00E33287">
    <w:pPr>
      <w:pStyle w:val="afffff7"/>
    </w:pPr>
    <w:r>
      <w:fldChar w:fldCharType="begin"/>
    </w:r>
    <w:r>
      <w:instrText xml:space="preserve"> STYLEREF  标准文件_文件编号 \* MERGEFORMAT </w:instrText>
    </w:r>
    <w:r>
      <w:fldChar w:fldCharType="separate"/>
    </w:r>
    <w:r w:rsidR="00154A4E">
      <w:rPr>
        <w:noProof/>
      </w:rPr>
      <w:t>T/YEFA XXXX</w:t>
    </w:r>
    <w:r w:rsidR="00154A4E">
      <w:rPr>
        <w:noProof/>
      </w:rPr>
      <w:t>—</w:t>
    </w:r>
    <w:r w:rsidR="00154A4E">
      <w:rPr>
        <w:noProof/>
      </w:rPr>
      <w:t>XXXX</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1FB5" w:rsidRDefault="00E33287">
    <w:pPr>
      <w:pStyle w:val="afffff6"/>
    </w:pPr>
    <w:r>
      <w:fldChar w:fldCharType="begin"/>
    </w:r>
    <w:r>
      <w:instrText xml:space="preserve"> STYLEREF  标准文件_文件编号  \* MERGEFORMAT </w:instrText>
    </w:r>
    <w:r>
      <w:fldChar w:fldCharType="separate"/>
    </w:r>
    <w:r w:rsidR="00154A4E">
      <w:rPr>
        <w:noProof/>
      </w:rPr>
      <w:t>T/YEFA XXXX</w:t>
    </w:r>
    <w:r w:rsidR="00154A4E">
      <w:rPr>
        <w:noProof/>
      </w:rPr>
      <w:t>—</w:t>
    </w:r>
    <w:r w:rsidR="00154A4E">
      <w:rPr>
        <w:noProof/>
      </w:rPr>
      <w:t>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nsid w:val="1FC91163"/>
    <w:multiLevelType w:val="multilevel"/>
    <w:tmpl w:val="1FC91163"/>
    <w:lvl w:ilvl="0">
      <w:start w:val="1"/>
      <w:numFmt w:val="decimal"/>
      <w:suff w:val="nothing"/>
      <w:lvlText w:val="%1　"/>
      <w:lvlJc w:val="left"/>
      <w:pPr>
        <w:ind w:left="568" w:firstLine="0"/>
      </w:pPr>
      <w:rPr>
        <w:rFonts w:ascii="黑体" w:eastAsia="黑体" w:hAnsi="Times New Roman" w:hint="eastAsia"/>
        <w:b w:val="0"/>
        <w:i w:val="0"/>
        <w:sz w:val="21"/>
        <w:szCs w:val="21"/>
      </w:rPr>
    </w:lvl>
    <w:lvl w:ilvl="1">
      <w:start w:val="1"/>
      <w:numFmt w:val="decimal"/>
      <w:pStyle w:val="af2"/>
      <w:suff w:val="nothing"/>
      <w:lvlText w:val="%1.%2　"/>
      <w:lvlJc w:val="left"/>
      <w:pPr>
        <w:ind w:left="1130" w:firstLine="0"/>
      </w:pPr>
      <w:rPr>
        <w:rFonts w:ascii="黑体" w:eastAsia="黑体" w:hAnsi="Times New Roman" w:cs="Times New Roman" w:hint="eastAsia"/>
        <w:b w:val="0"/>
        <w:bCs w:val="0"/>
        <w:i w:val="0"/>
        <w:iCs w:val="0"/>
        <w:caps w:val="0"/>
        <w:strike w:val="0"/>
        <w:dstrike w:val="0"/>
        <w:vanish w:val="0"/>
        <w:spacing w:val="0"/>
        <w:kern w:val="0"/>
        <w:position w:val="0"/>
        <w:sz w:val="21"/>
        <w:szCs w:val="21"/>
        <w:u w:val="none"/>
        <w:vertAlign w:val="baseline"/>
      </w:rPr>
    </w:lvl>
    <w:lvl w:ilvl="2">
      <w:start w:val="1"/>
      <w:numFmt w:val="decimal"/>
      <w:pStyle w:val="af3"/>
      <w:suff w:val="nothing"/>
      <w:lvlText w:val="%1.%2.%3　"/>
      <w:lvlJc w:val="left"/>
      <w:pPr>
        <w:ind w:left="210" w:firstLine="0"/>
      </w:pPr>
      <w:rPr>
        <w:rFonts w:ascii="黑体" w:eastAsia="黑体" w:hAnsi="Times New Roman" w:hint="default"/>
        <w:b w:val="0"/>
        <w:i w:val="0"/>
        <w:color w:val="1D41D5"/>
        <w:sz w:val="21"/>
      </w:rPr>
    </w:lvl>
    <w:lvl w:ilvl="3">
      <w:start w:val="1"/>
      <w:numFmt w:val="decimal"/>
      <w:suff w:val="nothing"/>
      <w:lvlText w:val="%1.%2.%3.%4　"/>
      <w:lvlJc w:val="left"/>
      <w:pPr>
        <w:ind w:left="425" w:firstLine="0"/>
      </w:pPr>
      <w:rPr>
        <w:rFonts w:ascii="黑体" w:eastAsia="黑体" w:hAnsi="Times New Roman" w:hint="default"/>
        <w:b w:val="0"/>
        <w:i w:val="0"/>
        <w:color w:val="0000FF"/>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1">
    <w:nsid w:val="2C5917C3"/>
    <w:multiLevelType w:val="multilevel"/>
    <w:tmpl w:val="2C5917C3"/>
    <w:lvl w:ilvl="0">
      <w:start w:val="1"/>
      <w:numFmt w:val="none"/>
      <w:pStyle w:val="af4"/>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5"/>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2">
    <w:nsid w:val="32F04FB2"/>
    <w:multiLevelType w:val="multilevel"/>
    <w:tmpl w:val="32F04FB2"/>
    <w:lvl w:ilvl="0">
      <w:start w:val="1"/>
      <w:numFmt w:val="lowerLetter"/>
      <w:pStyle w:val="af6"/>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3">
    <w:nsid w:val="44C50F90"/>
    <w:multiLevelType w:val="multilevel"/>
    <w:tmpl w:val="44C50F90"/>
    <w:lvl w:ilvl="0">
      <w:start w:val="1"/>
      <w:numFmt w:val="lowerLetter"/>
      <w:pStyle w:val="af7"/>
      <w:lvlText w:val="%1)"/>
      <w:lvlJc w:val="left"/>
      <w:pPr>
        <w:tabs>
          <w:tab w:val="left" w:pos="851"/>
        </w:tabs>
        <w:ind w:left="851" w:hanging="426"/>
      </w:pPr>
      <w:rPr>
        <w:rFonts w:ascii="宋体" w:eastAsia="宋体" w:hAnsi="Times New Roman" w:hint="eastAsia"/>
        <w:sz w:val="21"/>
      </w:rPr>
    </w:lvl>
    <w:lvl w:ilvl="1">
      <w:start w:val="1"/>
      <w:numFmt w:val="decimal"/>
      <w:pStyle w:val="af8"/>
      <w:lvlText w:val="%2)"/>
      <w:lvlJc w:val="left"/>
      <w:pPr>
        <w:tabs>
          <w:tab w:val="left" w:pos="1276"/>
        </w:tabs>
        <w:ind w:left="1276" w:hanging="425"/>
      </w:pPr>
      <w:rPr>
        <w:rFonts w:ascii="宋体" w:eastAsia="宋体" w:hAnsi="Times New Roman" w:hint="eastAsia"/>
        <w:sz w:val="21"/>
      </w:rPr>
    </w:lvl>
    <w:lvl w:ilvl="2">
      <w:start w:val="1"/>
      <w:numFmt w:val="decimal"/>
      <w:pStyle w:val="af9"/>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4">
    <w:nsid w:val="48802D1C"/>
    <w:multiLevelType w:val="multilevel"/>
    <w:tmpl w:val="48802D1C"/>
    <w:lvl w:ilvl="0">
      <w:start w:val="1"/>
      <w:numFmt w:val="upperLetter"/>
      <w:pStyle w:val="afa"/>
      <w:lvlText w:val="%1"/>
      <w:lvlJc w:val="left"/>
      <w:pPr>
        <w:ind w:left="420" w:hanging="420"/>
      </w:pPr>
      <w:rPr>
        <w:rFonts w:hint="eastAsia"/>
      </w:rPr>
    </w:lvl>
    <w:lvl w:ilvl="1">
      <w:start w:val="1"/>
      <w:numFmt w:val="decimal"/>
      <w:pStyle w:val="afb"/>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
    <w:nsid w:val="4B733A5F"/>
    <w:multiLevelType w:val="multilevel"/>
    <w:tmpl w:val="4B733A5F"/>
    <w:lvl w:ilvl="0">
      <w:start w:val="1"/>
      <w:numFmt w:val="decimal"/>
      <w:pStyle w:val="afc"/>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6">
    <w:nsid w:val="4E5D0534"/>
    <w:multiLevelType w:val="multilevel"/>
    <w:tmpl w:val="4E5D0534"/>
    <w:lvl w:ilvl="0">
      <w:start w:val="1"/>
      <w:numFmt w:val="decimal"/>
      <w:pStyle w:val="afd"/>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7">
    <w:nsid w:val="54632751"/>
    <w:multiLevelType w:val="multilevel"/>
    <w:tmpl w:val="54632751"/>
    <w:lvl w:ilvl="0">
      <w:start w:val="1"/>
      <w:numFmt w:val="none"/>
      <w:pStyle w:val="afe"/>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8">
    <w:nsid w:val="557C2AF5"/>
    <w:multiLevelType w:val="multilevel"/>
    <w:tmpl w:val="557C2AF5"/>
    <w:lvl w:ilvl="0">
      <w:start w:val="1"/>
      <w:numFmt w:val="decimal"/>
      <w:pStyle w:val="aff"/>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9">
    <w:nsid w:val="5603797C"/>
    <w:multiLevelType w:val="multilevel"/>
    <w:tmpl w:val="5603797C"/>
    <w:lvl w:ilvl="0">
      <w:start w:val="1"/>
      <w:numFmt w:val="upperLetter"/>
      <w:pStyle w:val="aff0"/>
      <w:suff w:val="space"/>
      <w:lvlText w:val="%1"/>
      <w:lvlJc w:val="left"/>
      <w:pPr>
        <w:ind w:left="425" w:hanging="425"/>
      </w:pPr>
      <w:rPr>
        <w:rFonts w:hint="eastAsia"/>
      </w:rPr>
    </w:lvl>
    <w:lvl w:ilvl="1">
      <w:start w:val="1"/>
      <w:numFmt w:val="decimal"/>
      <w:pStyle w:val="aff1"/>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0">
    <w:nsid w:val="564D2089"/>
    <w:multiLevelType w:val="multilevel"/>
    <w:tmpl w:val="564D2089"/>
    <w:lvl w:ilvl="0">
      <w:start w:val="1"/>
      <w:numFmt w:val="none"/>
      <w:pStyle w:val="aff2"/>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1">
    <w:nsid w:val="644622F9"/>
    <w:multiLevelType w:val="multilevel"/>
    <w:tmpl w:val="644622F9"/>
    <w:lvl w:ilvl="0">
      <w:start w:val="1"/>
      <w:numFmt w:val="upperRoman"/>
      <w:pStyle w:val="aff3"/>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2">
    <w:nsid w:val="646260FA"/>
    <w:multiLevelType w:val="multilevel"/>
    <w:tmpl w:val="646260FA"/>
    <w:lvl w:ilvl="0">
      <w:start w:val="1"/>
      <w:numFmt w:val="decimal"/>
      <w:pStyle w:val="aff4"/>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3">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4">
    <w:nsid w:val="657D3FBC"/>
    <w:multiLevelType w:val="multilevel"/>
    <w:tmpl w:val="657D3FBC"/>
    <w:lvl w:ilvl="0">
      <w:start w:val="1"/>
      <w:numFmt w:val="upperLetter"/>
      <w:pStyle w:val="aff5"/>
      <w:suff w:val="nothing"/>
      <w:lvlText w:val="附录%1"/>
      <w:lvlJc w:val="left"/>
      <w:pPr>
        <w:ind w:left="0" w:firstLine="0"/>
      </w:pPr>
      <w:rPr>
        <w:rFonts w:hint="eastAsia"/>
        <w:spacing w:val="100"/>
      </w:rPr>
    </w:lvl>
    <w:lvl w:ilvl="1">
      <w:start w:val="1"/>
      <w:numFmt w:val="decimal"/>
      <w:pStyle w:val="aff6"/>
      <w:suff w:val="nothing"/>
      <w:lvlText w:val="%1.%2　"/>
      <w:lvlJc w:val="left"/>
      <w:pPr>
        <w:ind w:left="0" w:firstLine="0"/>
      </w:pPr>
      <w:rPr>
        <w:rFonts w:ascii="黑体" w:eastAsia="黑体" w:hint="eastAsia"/>
        <w:b w:val="0"/>
        <w:i w:val="0"/>
        <w:sz w:val="21"/>
      </w:rPr>
    </w:lvl>
    <w:lvl w:ilvl="2">
      <w:start w:val="1"/>
      <w:numFmt w:val="decimal"/>
      <w:pStyle w:val="aff7"/>
      <w:suff w:val="nothing"/>
      <w:lvlText w:val="%1.%2.%3　"/>
      <w:lvlJc w:val="left"/>
      <w:pPr>
        <w:ind w:left="0" w:firstLine="0"/>
      </w:pPr>
      <w:rPr>
        <w:rFonts w:ascii="黑体" w:eastAsia="黑体" w:hint="eastAsia"/>
        <w:b w:val="0"/>
        <w:i w:val="0"/>
        <w:sz w:val="21"/>
      </w:rPr>
    </w:lvl>
    <w:lvl w:ilvl="3">
      <w:start w:val="1"/>
      <w:numFmt w:val="decimal"/>
      <w:pStyle w:val="aff8"/>
      <w:suff w:val="nothing"/>
      <w:lvlText w:val="%1.%2.%3.%4　"/>
      <w:lvlJc w:val="left"/>
      <w:pPr>
        <w:ind w:left="0" w:firstLine="0"/>
      </w:pPr>
      <w:rPr>
        <w:rFonts w:ascii="黑体" w:eastAsia="黑体" w:hint="eastAsia"/>
        <w:b w:val="0"/>
        <w:i w:val="0"/>
        <w:sz w:val="21"/>
      </w:rPr>
    </w:lvl>
    <w:lvl w:ilvl="4">
      <w:start w:val="1"/>
      <w:numFmt w:val="decimal"/>
      <w:pStyle w:val="aff9"/>
      <w:suff w:val="nothing"/>
      <w:lvlText w:val="%1.%2.%3.%4.%5　"/>
      <w:lvlJc w:val="left"/>
      <w:pPr>
        <w:ind w:left="0" w:firstLine="0"/>
      </w:pPr>
      <w:rPr>
        <w:rFonts w:ascii="黑体" w:eastAsia="黑体" w:hint="eastAsia"/>
        <w:b w:val="0"/>
        <w:i w:val="0"/>
        <w:sz w:val="21"/>
      </w:rPr>
    </w:lvl>
    <w:lvl w:ilvl="5">
      <w:start w:val="1"/>
      <w:numFmt w:val="decimal"/>
      <w:pStyle w:val="affa"/>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5">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6">
    <w:nsid w:val="6CA41985"/>
    <w:multiLevelType w:val="multilevel"/>
    <w:tmpl w:val="6CA41985"/>
    <w:lvl w:ilvl="0">
      <w:start w:val="1"/>
      <w:numFmt w:val="decimal"/>
      <w:pStyle w:val="affb"/>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7">
    <w:nsid w:val="6CE42AC1"/>
    <w:multiLevelType w:val="multilevel"/>
    <w:tmpl w:val="6CE42AC1"/>
    <w:lvl w:ilvl="0">
      <w:start w:val="1"/>
      <w:numFmt w:val="lowerLetter"/>
      <w:pStyle w:val="affc"/>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6CEA2025"/>
    <w:multiLevelType w:val="multilevel"/>
    <w:tmpl w:val="6CEA2025"/>
    <w:lvl w:ilvl="0">
      <w:start w:val="1"/>
      <w:numFmt w:val="none"/>
      <w:pStyle w:val="affd"/>
      <w:suff w:val="nothing"/>
      <w:lvlText w:val="%1"/>
      <w:lvlJc w:val="left"/>
      <w:pPr>
        <w:ind w:left="0" w:firstLine="0"/>
      </w:pPr>
      <w:rPr>
        <w:rFonts w:hint="eastAsia"/>
      </w:rPr>
    </w:lvl>
    <w:lvl w:ilvl="1">
      <w:start w:val="1"/>
      <w:numFmt w:val="decimal"/>
      <w:pStyle w:val="affe"/>
      <w:suff w:val="nothing"/>
      <w:lvlText w:val="%1%2　"/>
      <w:lvlJc w:val="left"/>
      <w:pPr>
        <w:ind w:left="0" w:firstLine="0"/>
      </w:pPr>
      <w:rPr>
        <w:rFonts w:ascii="黑体" w:eastAsia="黑体" w:hint="eastAsia"/>
        <w:b w:val="0"/>
        <w:i w:val="0"/>
        <w:sz w:val="21"/>
      </w:rPr>
    </w:lvl>
    <w:lvl w:ilvl="2">
      <w:start w:val="1"/>
      <w:numFmt w:val="decimal"/>
      <w:pStyle w:val="afff"/>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f0"/>
      <w:suff w:val="nothing"/>
      <w:lvlText w:val="%1%2.%3.%4　"/>
      <w:lvlJc w:val="left"/>
      <w:pPr>
        <w:ind w:left="0" w:firstLine="0"/>
      </w:pPr>
      <w:rPr>
        <w:rFonts w:ascii="黑体" w:eastAsia="黑体" w:hint="eastAsia"/>
        <w:b w:val="0"/>
        <w:i w:val="0"/>
        <w:sz w:val="21"/>
      </w:rPr>
    </w:lvl>
    <w:lvl w:ilvl="4">
      <w:start w:val="1"/>
      <w:numFmt w:val="decimal"/>
      <w:pStyle w:val="afff1"/>
      <w:suff w:val="nothing"/>
      <w:lvlText w:val="%1%2.%3.%4.%5　"/>
      <w:lvlJc w:val="left"/>
      <w:pPr>
        <w:ind w:left="0" w:firstLine="0"/>
      </w:pPr>
      <w:rPr>
        <w:rFonts w:ascii="黑体" w:eastAsia="黑体" w:hint="eastAsia"/>
        <w:b w:val="0"/>
        <w:i w:val="0"/>
        <w:sz w:val="21"/>
      </w:rPr>
    </w:lvl>
    <w:lvl w:ilvl="5">
      <w:start w:val="1"/>
      <w:numFmt w:val="decimal"/>
      <w:pStyle w:val="afff2"/>
      <w:suff w:val="nothing"/>
      <w:lvlText w:val="%1%2.%3.%4.%5.%6　"/>
      <w:lvlJc w:val="left"/>
      <w:pPr>
        <w:ind w:left="0" w:firstLine="0"/>
      </w:pPr>
      <w:rPr>
        <w:rFonts w:ascii="黑体" w:eastAsia="黑体" w:hint="eastAsia"/>
        <w:b w:val="0"/>
        <w:i w:val="0"/>
        <w:sz w:val="21"/>
      </w:rPr>
    </w:lvl>
    <w:lvl w:ilvl="6">
      <w:start w:val="1"/>
      <w:numFmt w:val="decimal"/>
      <w:pStyle w:val="afff3"/>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9">
    <w:nsid w:val="6DBF04F4"/>
    <w:multiLevelType w:val="multilevel"/>
    <w:tmpl w:val="6DBF04F4"/>
    <w:lvl w:ilvl="0">
      <w:start w:val="1"/>
      <w:numFmt w:val="none"/>
      <w:pStyle w:val="afff4"/>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30">
    <w:nsid w:val="6DF35F19"/>
    <w:multiLevelType w:val="multilevel"/>
    <w:tmpl w:val="6DF35F19"/>
    <w:lvl w:ilvl="0">
      <w:start w:val="1"/>
      <w:numFmt w:val="decimal"/>
      <w:pStyle w:val="afff5"/>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1">
    <w:nsid w:val="76933334"/>
    <w:multiLevelType w:val="multilevel"/>
    <w:tmpl w:val="76933334"/>
    <w:lvl w:ilvl="0">
      <w:start w:val="1"/>
      <w:numFmt w:val="none"/>
      <w:pStyle w:val="afff6"/>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28"/>
  </w:num>
  <w:num w:numId="3">
    <w:abstractNumId w:val="5"/>
  </w:num>
  <w:num w:numId="4">
    <w:abstractNumId w:val="24"/>
  </w:num>
  <w:num w:numId="5">
    <w:abstractNumId w:val="19"/>
  </w:num>
  <w:num w:numId="6">
    <w:abstractNumId w:val="14"/>
  </w:num>
  <w:num w:numId="7">
    <w:abstractNumId w:val="8"/>
  </w:num>
  <w:num w:numId="8">
    <w:abstractNumId w:val="3"/>
  </w:num>
  <w:num w:numId="9">
    <w:abstractNumId w:val="9"/>
  </w:num>
  <w:num w:numId="10">
    <w:abstractNumId w:val="17"/>
  </w:num>
  <w:num w:numId="11">
    <w:abstractNumId w:val="26"/>
  </w:num>
  <w:num w:numId="12">
    <w:abstractNumId w:val="12"/>
  </w:num>
  <w:num w:numId="13">
    <w:abstractNumId w:val="13"/>
  </w:num>
  <w:num w:numId="14">
    <w:abstractNumId w:val="7"/>
  </w:num>
  <w:num w:numId="15">
    <w:abstractNumId w:val="20"/>
  </w:num>
  <w:num w:numId="16">
    <w:abstractNumId w:val="18"/>
  </w:num>
  <w:num w:numId="17">
    <w:abstractNumId w:val="30"/>
  </w:num>
  <w:num w:numId="18">
    <w:abstractNumId w:val="16"/>
  </w:num>
  <w:num w:numId="19">
    <w:abstractNumId w:val="1"/>
  </w:num>
  <w:num w:numId="20">
    <w:abstractNumId w:val="11"/>
  </w:num>
  <w:num w:numId="21">
    <w:abstractNumId w:val="31"/>
  </w:num>
  <w:num w:numId="22">
    <w:abstractNumId w:val="21"/>
  </w:num>
  <w:num w:numId="23">
    <w:abstractNumId w:val="6"/>
  </w:num>
  <w:num w:numId="24">
    <w:abstractNumId w:val="27"/>
  </w:num>
  <w:num w:numId="25">
    <w:abstractNumId w:val="29"/>
  </w:num>
  <w:num w:numId="26">
    <w:abstractNumId w:val="2"/>
  </w:num>
  <w:num w:numId="27">
    <w:abstractNumId w:val="4"/>
  </w:num>
  <w:num w:numId="28">
    <w:abstractNumId w:val="15"/>
  </w:num>
  <w:num w:numId="29">
    <w:abstractNumId w:val="25"/>
  </w:num>
  <w:num w:numId="30">
    <w:abstractNumId w:val="23"/>
  </w:num>
  <w:num w:numId="31">
    <w:abstractNumId w:val="10"/>
  </w:num>
  <w:num w:numId="32">
    <w:abstractNumId w:val="22"/>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6"/>
  <w:bordersDoNotSurroundHeader/>
  <w:bordersDoNotSurroundFooter/>
  <w:proofState w:spelling="clean" w:grammar="clean"/>
  <w:attachedTemplate r:id="rId1"/>
  <w:documentProtection w:edit="forms" w:enforcement="0"/>
  <w:defaultTabStop w:val="420"/>
  <w:evenAndOddHeaders/>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c1Zjk4YmFhNmI0ZTdlYTA1ZjdhOWYzYzYxZDY3ZTUifQ=="/>
  </w:docVars>
  <w:rsids>
    <w:rsidRoot w:val="0094376B"/>
    <w:rsid w:val="0000040A"/>
    <w:rsid w:val="00000A94"/>
    <w:rsid w:val="00001972"/>
    <w:rsid w:val="00001D9A"/>
    <w:rsid w:val="00002C79"/>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74B"/>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511F"/>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4742"/>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373C"/>
    <w:rsid w:val="000D4B9C"/>
    <w:rsid w:val="000D4EB6"/>
    <w:rsid w:val="000D753B"/>
    <w:rsid w:val="000E4C9E"/>
    <w:rsid w:val="000E6FD7"/>
    <w:rsid w:val="000E7144"/>
    <w:rsid w:val="000F06E1"/>
    <w:rsid w:val="000F0E3C"/>
    <w:rsid w:val="000F19D5"/>
    <w:rsid w:val="000F2782"/>
    <w:rsid w:val="000F31D2"/>
    <w:rsid w:val="000F4050"/>
    <w:rsid w:val="000F4AEA"/>
    <w:rsid w:val="000F67E9"/>
    <w:rsid w:val="00101B79"/>
    <w:rsid w:val="00104926"/>
    <w:rsid w:val="00110756"/>
    <w:rsid w:val="00113B1E"/>
    <w:rsid w:val="0011711C"/>
    <w:rsid w:val="00121614"/>
    <w:rsid w:val="0012239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4A4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49A5"/>
    <w:rsid w:val="00176DFD"/>
    <w:rsid w:val="001852C9"/>
    <w:rsid w:val="001856CC"/>
    <w:rsid w:val="00187A0B"/>
    <w:rsid w:val="00190087"/>
    <w:rsid w:val="001913C4"/>
    <w:rsid w:val="0019348F"/>
    <w:rsid w:val="00193A07"/>
    <w:rsid w:val="00194C95"/>
    <w:rsid w:val="00195C34"/>
    <w:rsid w:val="00196EF5"/>
    <w:rsid w:val="001A1A53"/>
    <w:rsid w:val="001A234A"/>
    <w:rsid w:val="001A4CF3"/>
    <w:rsid w:val="001A6696"/>
    <w:rsid w:val="001A77D0"/>
    <w:rsid w:val="001B06E8"/>
    <w:rsid w:val="001B5594"/>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D4DBB"/>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3ADD"/>
    <w:rsid w:val="00203C95"/>
    <w:rsid w:val="002040E6"/>
    <w:rsid w:val="0020527B"/>
    <w:rsid w:val="00205F2C"/>
    <w:rsid w:val="00210B15"/>
    <w:rsid w:val="002142EA"/>
    <w:rsid w:val="00215ADD"/>
    <w:rsid w:val="002204BB"/>
    <w:rsid w:val="00221B79"/>
    <w:rsid w:val="00221C6B"/>
    <w:rsid w:val="002253A1"/>
    <w:rsid w:val="00225CF8"/>
    <w:rsid w:val="0022794E"/>
    <w:rsid w:val="002325D0"/>
    <w:rsid w:val="00233D64"/>
    <w:rsid w:val="0023482A"/>
    <w:rsid w:val="002359CB"/>
    <w:rsid w:val="00236904"/>
    <w:rsid w:val="00241047"/>
    <w:rsid w:val="00243540"/>
    <w:rsid w:val="0024497B"/>
    <w:rsid w:val="0024515B"/>
    <w:rsid w:val="00246021"/>
    <w:rsid w:val="0024666E"/>
    <w:rsid w:val="00247F52"/>
    <w:rsid w:val="00250B25"/>
    <w:rsid w:val="00250BBE"/>
    <w:rsid w:val="002515C2"/>
    <w:rsid w:val="0025194F"/>
    <w:rsid w:val="0026148A"/>
    <w:rsid w:val="00261F3A"/>
    <w:rsid w:val="00262696"/>
    <w:rsid w:val="00263D25"/>
    <w:rsid w:val="002643C3"/>
    <w:rsid w:val="00264A0C"/>
    <w:rsid w:val="00266EEB"/>
    <w:rsid w:val="00267EF4"/>
    <w:rsid w:val="00270AE4"/>
    <w:rsid w:val="00270CB8"/>
    <w:rsid w:val="00272B08"/>
    <w:rsid w:val="00281BB8"/>
    <w:rsid w:val="00281CF4"/>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52B8"/>
    <w:rsid w:val="002D6EC6"/>
    <w:rsid w:val="002D79AC"/>
    <w:rsid w:val="002E039D"/>
    <w:rsid w:val="002E0C52"/>
    <w:rsid w:val="002E4D5A"/>
    <w:rsid w:val="002E6326"/>
    <w:rsid w:val="002F30E0"/>
    <w:rsid w:val="002F35E4"/>
    <w:rsid w:val="002F3730"/>
    <w:rsid w:val="002F38E1"/>
    <w:rsid w:val="002F7AF6"/>
    <w:rsid w:val="00300E63"/>
    <w:rsid w:val="00302F5F"/>
    <w:rsid w:val="0030441D"/>
    <w:rsid w:val="00304E51"/>
    <w:rsid w:val="00306063"/>
    <w:rsid w:val="00313B85"/>
    <w:rsid w:val="00317988"/>
    <w:rsid w:val="003221B4"/>
    <w:rsid w:val="0032258D"/>
    <w:rsid w:val="00322E62"/>
    <w:rsid w:val="00324D13"/>
    <w:rsid w:val="00324EDD"/>
    <w:rsid w:val="00325178"/>
    <w:rsid w:val="003303CD"/>
    <w:rsid w:val="003331E4"/>
    <w:rsid w:val="00336C64"/>
    <w:rsid w:val="00337162"/>
    <w:rsid w:val="003374DD"/>
    <w:rsid w:val="0033758B"/>
    <w:rsid w:val="0034194F"/>
    <w:rsid w:val="00342890"/>
    <w:rsid w:val="00344605"/>
    <w:rsid w:val="00346491"/>
    <w:rsid w:val="003474AA"/>
    <w:rsid w:val="00350D1D"/>
    <w:rsid w:val="00352C83"/>
    <w:rsid w:val="00352F1A"/>
    <w:rsid w:val="0035522F"/>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A69A8"/>
    <w:rsid w:val="003B09AD"/>
    <w:rsid w:val="003B1F18"/>
    <w:rsid w:val="003B4E45"/>
    <w:rsid w:val="003B5BF0"/>
    <w:rsid w:val="003B60BF"/>
    <w:rsid w:val="003B6BE3"/>
    <w:rsid w:val="003C010C"/>
    <w:rsid w:val="003C0A6C"/>
    <w:rsid w:val="003C14F8"/>
    <w:rsid w:val="003C1F48"/>
    <w:rsid w:val="003C5A43"/>
    <w:rsid w:val="003D0519"/>
    <w:rsid w:val="003D0FF6"/>
    <w:rsid w:val="003D262C"/>
    <w:rsid w:val="003D6D61"/>
    <w:rsid w:val="003D7902"/>
    <w:rsid w:val="003E019F"/>
    <w:rsid w:val="003E091D"/>
    <w:rsid w:val="003E1C53"/>
    <w:rsid w:val="003E1FB5"/>
    <w:rsid w:val="003E2A69"/>
    <w:rsid w:val="003E2D49"/>
    <w:rsid w:val="003E2FD4"/>
    <w:rsid w:val="003E49F6"/>
    <w:rsid w:val="003E660F"/>
    <w:rsid w:val="003F0841"/>
    <w:rsid w:val="003F0E32"/>
    <w:rsid w:val="003F23D3"/>
    <w:rsid w:val="003F3F08"/>
    <w:rsid w:val="003F49F1"/>
    <w:rsid w:val="003F6272"/>
    <w:rsid w:val="00400E72"/>
    <w:rsid w:val="00401400"/>
    <w:rsid w:val="00404869"/>
    <w:rsid w:val="00405884"/>
    <w:rsid w:val="00407D39"/>
    <w:rsid w:val="0041477A"/>
    <w:rsid w:val="004167A3"/>
    <w:rsid w:val="004226AD"/>
    <w:rsid w:val="00432DAA"/>
    <w:rsid w:val="00434305"/>
    <w:rsid w:val="00435DF7"/>
    <w:rsid w:val="0044083F"/>
    <w:rsid w:val="00441AE7"/>
    <w:rsid w:val="00445574"/>
    <w:rsid w:val="004467FB"/>
    <w:rsid w:val="00452D6B"/>
    <w:rsid w:val="00454484"/>
    <w:rsid w:val="0045517B"/>
    <w:rsid w:val="00463B27"/>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237F"/>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A44"/>
    <w:rsid w:val="004F6C71"/>
    <w:rsid w:val="00501139"/>
    <w:rsid w:val="0050363E"/>
    <w:rsid w:val="005039BC"/>
    <w:rsid w:val="005042D9"/>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5DB8"/>
    <w:rsid w:val="005479DA"/>
    <w:rsid w:val="00547BCC"/>
    <w:rsid w:val="0055013B"/>
    <w:rsid w:val="00551F6F"/>
    <w:rsid w:val="00555044"/>
    <w:rsid w:val="00561475"/>
    <w:rsid w:val="00562308"/>
    <w:rsid w:val="0056487B"/>
    <w:rsid w:val="00564FB9"/>
    <w:rsid w:val="00565488"/>
    <w:rsid w:val="00573D9E"/>
    <w:rsid w:val="005776FF"/>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2EB"/>
    <w:rsid w:val="005A7830"/>
    <w:rsid w:val="005A7DD2"/>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4B39"/>
    <w:rsid w:val="005D6A95"/>
    <w:rsid w:val="005D6B2C"/>
    <w:rsid w:val="005D6D9C"/>
    <w:rsid w:val="005E2335"/>
    <w:rsid w:val="005E34CA"/>
    <w:rsid w:val="005E3C18"/>
    <w:rsid w:val="005E4250"/>
    <w:rsid w:val="005E6812"/>
    <w:rsid w:val="005E7881"/>
    <w:rsid w:val="005E78E0"/>
    <w:rsid w:val="005F0D9C"/>
    <w:rsid w:val="005F284E"/>
    <w:rsid w:val="00600441"/>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2A4"/>
    <w:rsid w:val="00633834"/>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141"/>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455"/>
    <w:rsid w:val="00685AAB"/>
    <w:rsid w:val="00691E40"/>
    <w:rsid w:val="006A07AA"/>
    <w:rsid w:val="006A25E5"/>
    <w:rsid w:val="006A2B46"/>
    <w:rsid w:val="006A336D"/>
    <w:rsid w:val="006A37B9"/>
    <w:rsid w:val="006B2672"/>
    <w:rsid w:val="006B44B1"/>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4066"/>
    <w:rsid w:val="006F6284"/>
    <w:rsid w:val="007002C5"/>
    <w:rsid w:val="00704387"/>
    <w:rsid w:val="0070686C"/>
    <w:rsid w:val="00707669"/>
    <w:rsid w:val="00711CBA"/>
    <w:rsid w:val="00711FB5"/>
    <w:rsid w:val="00712A01"/>
    <w:rsid w:val="00714F58"/>
    <w:rsid w:val="00722FBF"/>
    <w:rsid w:val="00722FC2"/>
    <w:rsid w:val="00724E1B"/>
    <w:rsid w:val="00725949"/>
    <w:rsid w:val="00727C4C"/>
    <w:rsid w:val="00727FA2"/>
    <w:rsid w:val="007322D9"/>
    <w:rsid w:val="00732BC0"/>
    <w:rsid w:val="0073720F"/>
    <w:rsid w:val="0073765C"/>
    <w:rsid w:val="00737796"/>
    <w:rsid w:val="0074165C"/>
    <w:rsid w:val="00742C35"/>
    <w:rsid w:val="007432CA"/>
    <w:rsid w:val="007439EB"/>
    <w:rsid w:val="00743CB4"/>
    <w:rsid w:val="00743F0A"/>
    <w:rsid w:val="007444E8"/>
    <w:rsid w:val="00744A52"/>
    <w:rsid w:val="0074548E"/>
    <w:rsid w:val="00745773"/>
    <w:rsid w:val="00746800"/>
    <w:rsid w:val="007501A8"/>
    <w:rsid w:val="00750D61"/>
    <w:rsid w:val="00750EE1"/>
    <w:rsid w:val="00752B4D"/>
    <w:rsid w:val="00755402"/>
    <w:rsid w:val="00756B26"/>
    <w:rsid w:val="00756EDF"/>
    <w:rsid w:val="007600E3"/>
    <w:rsid w:val="00765C43"/>
    <w:rsid w:val="00765EFB"/>
    <w:rsid w:val="00766F56"/>
    <w:rsid w:val="007671CA"/>
    <w:rsid w:val="00767C61"/>
    <w:rsid w:val="0077008A"/>
    <w:rsid w:val="00773C1F"/>
    <w:rsid w:val="00774DA4"/>
    <w:rsid w:val="00776599"/>
    <w:rsid w:val="0078114B"/>
    <w:rsid w:val="00781DD2"/>
    <w:rsid w:val="007835DC"/>
    <w:rsid w:val="00783ECF"/>
    <w:rsid w:val="0078413A"/>
    <w:rsid w:val="00791298"/>
    <w:rsid w:val="00794286"/>
    <w:rsid w:val="0079588A"/>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19CF"/>
    <w:rsid w:val="007C2D89"/>
    <w:rsid w:val="007C4593"/>
    <w:rsid w:val="007C5309"/>
    <w:rsid w:val="007C6069"/>
    <w:rsid w:val="007C79AD"/>
    <w:rsid w:val="007D06C4"/>
    <w:rsid w:val="007D0B0B"/>
    <w:rsid w:val="007D1352"/>
    <w:rsid w:val="007D2508"/>
    <w:rsid w:val="007D346A"/>
    <w:rsid w:val="007D6518"/>
    <w:rsid w:val="007D76BD"/>
    <w:rsid w:val="007E0BF1"/>
    <w:rsid w:val="007F0ED8"/>
    <w:rsid w:val="007F0F63"/>
    <w:rsid w:val="007F75CE"/>
    <w:rsid w:val="008013A4"/>
    <w:rsid w:val="008027CE"/>
    <w:rsid w:val="00802B7C"/>
    <w:rsid w:val="00802F42"/>
    <w:rsid w:val="00804383"/>
    <w:rsid w:val="00804BB7"/>
    <w:rsid w:val="00804D41"/>
    <w:rsid w:val="00810257"/>
    <w:rsid w:val="008104F5"/>
    <w:rsid w:val="0081082F"/>
    <w:rsid w:val="00811072"/>
    <w:rsid w:val="00811369"/>
    <w:rsid w:val="00811849"/>
    <w:rsid w:val="00813229"/>
    <w:rsid w:val="008143A6"/>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603CE"/>
    <w:rsid w:val="008620FC"/>
    <w:rsid w:val="00862350"/>
    <w:rsid w:val="008627A5"/>
    <w:rsid w:val="00863E05"/>
    <w:rsid w:val="00865ACA"/>
    <w:rsid w:val="00865D28"/>
    <w:rsid w:val="00865F85"/>
    <w:rsid w:val="0086667C"/>
    <w:rsid w:val="00867737"/>
    <w:rsid w:val="00867C10"/>
    <w:rsid w:val="00870439"/>
    <w:rsid w:val="00870DA1"/>
    <w:rsid w:val="0087446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5D6B"/>
    <w:rsid w:val="008A6877"/>
    <w:rsid w:val="008A6F81"/>
    <w:rsid w:val="008A769A"/>
    <w:rsid w:val="008B0C9C"/>
    <w:rsid w:val="008B166D"/>
    <w:rsid w:val="008B17F4"/>
    <w:rsid w:val="008B3615"/>
    <w:rsid w:val="008B4AC4"/>
    <w:rsid w:val="008B50C8"/>
    <w:rsid w:val="008B5281"/>
    <w:rsid w:val="008B7E05"/>
    <w:rsid w:val="008C1797"/>
    <w:rsid w:val="008C219C"/>
    <w:rsid w:val="008C475E"/>
    <w:rsid w:val="008C5954"/>
    <w:rsid w:val="008C619A"/>
    <w:rsid w:val="008D0CE8"/>
    <w:rsid w:val="008D2D1D"/>
    <w:rsid w:val="008D453D"/>
    <w:rsid w:val="008D53AD"/>
    <w:rsid w:val="008D562B"/>
    <w:rsid w:val="008D5733"/>
    <w:rsid w:val="008D5B6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376B"/>
    <w:rsid w:val="00945180"/>
    <w:rsid w:val="00945428"/>
    <w:rsid w:val="0094607B"/>
    <w:rsid w:val="0094725F"/>
    <w:rsid w:val="00953604"/>
    <w:rsid w:val="0095496B"/>
    <w:rsid w:val="00960F1E"/>
    <w:rsid w:val="009610DC"/>
    <w:rsid w:val="00961490"/>
    <w:rsid w:val="0096381A"/>
    <w:rsid w:val="00965E04"/>
    <w:rsid w:val="009674AD"/>
    <w:rsid w:val="00967E3A"/>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1DCC"/>
    <w:rsid w:val="009B2583"/>
    <w:rsid w:val="009B6029"/>
    <w:rsid w:val="009B6848"/>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9F67DC"/>
    <w:rsid w:val="00A0096C"/>
    <w:rsid w:val="00A01757"/>
    <w:rsid w:val="00A028C0"/>
    <w:rsid w:val="00A02BAE"/>
    <w:rsid w:val="00A06A6B"/>
    <w:rsid w:val="00A074A2"/>
    <w:rsid w:val="00A07E47"/>
    <w:rsid w:val="00A10CF7"/>
    <w:rsid w:val="00A129D0"/>
    <w:rsid w:val="00A12C33"/>
    <w:rsid w:val="00A138BA"/>
    <w:rsid w:val="00A14C8E"/>
    <w:rsid w:val="00A153D9"/>
    <w:rsid w:val="00A15F09"/>
    <w:rsid w:val="00A169B6"/>
    <w:rsid w:val="00A2271D"/>
    <w:rsid w:val="00A237D5"/>
    <w:rsid w:val="00A26378"/>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2F57"/>
    <w:rsid w:val="00A75A0D"/>
    <w:rsid w:val="00A767C8"/>
    <w:rsid w:val="00A77CCB"/>
    <w:rsid w:val="00A83D8D"/>
    <w:rsid w:val="00A8446B"/>
    <w:rsid w:val="00A8473F"/>
    <w:rsid w:val="00A862D6"/>
    <w:rsid w:val="00A8715E"/>
    <w:rsid w:val="00A8763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43C"/>
    <w:rsid w:val="00AD1A94"/>
    <w:rsid w:val="00AD1C05"/>
    <w:rsid w:val="00AD4126"/>
    <w:rsid w:val="00AD421C"/>
    <w:rsid w:val="00AD44FA"/>
    <w:rsid w:val="00AD54EA"/>
    <w:rsid w:val="00AE070A"/>
    <w:rsid w:val="00AE101C"/>
    <w:rsid w:val="00AE1A0C"/>
    <w:rsid w:val="00AE2A69"/>
    <w:rsid w:val="00AE37E5"/>
    <w:rsid w:val="00AE5EB4"/>
    <w:rsid w:val="00AF0C18"/>
    <w:rsid w:val="00AF47C5"/>
    <w:rsid w:val="00AF5398"/>
    <w:rsid w:val="00B049AF"/>
    <w:rsid w:val="00B07242"/>
    <w:rsid w:val="00B07C75"/>
    <w:rsid w:val="00B10534"/>
    <w:rsid w:val="00B113DB"/>
    <w:rsid w:val="00B11D8A"/>
    <w:rsid w:val="00B12981"/>
    <w:rsid w:val="00B147DD"/>
    <w:rsid w:val="00B156FD"/>
    <w:rsid w:val="00B20D77"/>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0FDD"/>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3A37"/>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7ED"/>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574"/>
    <w:rsid w:val="00C33E50"/>
    <w:rsid w:val="00C34C20"/>
    <w:rsid w:val="00C35A3E"/>
    <w:rsid w:val="00C36749"/>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5D37"/>
    <w:rsid w:val="00C86D6F"/>
    <w:rsid w:val="00C905FC"/>
    <w:rsid w:val="00C9143A"/>
    <w:rsid w:val="00C92D03"/>
    <w:rsid w:val="00C9319C"/>
    <w:rsid w:val="00C9435D"/>
    <w:rsid w:val="00C94DF2"/>
    <w:rsid w:val="00C96741"/>
    <w:rsid w:val="00C9691B"/>
    <w:rsid w:val="00CA2D1B"/>
    <w:rsid w:val="00CA375D"/>
    <w:rsid w:val="00CA662A"/>
    <w:rsid w:val="00CA7AFD"/>
    <w:rsid w:val="00CA7C3C"/>
    <w:rsid w:val="00CB0189"/>
    <w:rsid w:val="00CB0BA2"/>
    <w:rsid w:val="00CB1A42"/>
    <w:rsid w:val="00CB1B0C"/>
    <w:rsid w:val="00CB2C0B"/>
    <w:rsid w:val="00CB517D"/>
    <w:rsid w:val="00CC038D"/>
    <w:rsid w:val="00CC08DB"/>
    <w:rsid w:val="00CC2C54"/>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D6A"/>
    <w:rsid w:val="00CE0C4F"/>
    <w:rsid w:val="00CE2358"/>
    <w:rsid w:val="00CE30EA"/>
    <w:rsid w:val="00CF048A"/>
    <w:rsid w:val="00CF155A"/>
    <w:rsid w:val="00CF2947"/>
    <w:rsid w:val="00CF686F"/>
    <w:rsid w:val="00CF6E60"/>
    <w:rsid w:val="00CF7BCA"/>
    <w:rsid w:val="00D008FD"/>
    <w:rsid w:val="00D00CFE"/>
    <w:rsid w:val="00D0321C"/>
    <w:rsid w:val="00D035EC"/>
    <w:rsid w:val="00D06AB1"/>
    <w:rsid w:val="00D06FC1"/>
    <w:rsid w:val="00D0700E"/>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36FA8"/>
    <w:rsid w:val="00D4162B"/>
    <w:rsid w:val="00D4514F"/>
    <w:rsid w:val="00D451E2"/>
    <w:rsid w:val="00D45E89"/>
    <w:rsid w:val="00D45E8D"/>
    <w:rsid w:val="00D4618A"/>
    <w:rsid w:val="00D466AE"/>
    <w:rsid w:val="00D4734F"/>
    <w:rsid w:val="00D518BD"/>
    <w:rsid w:val="00D51BF3"/>
    <w:rsid w:val="00D65BA7"/>
    <w:rsid w:val="00D66846"/>
    <w:rsid w:val="00D675FB"/>
    <w:rsid w:val="00D71F25"/>
    <w:rsid w:val="00D72A9C"/>
    <w:rsid w:val="00D72FEF"/>
    <w:rsid w:val="00D75439"/>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2546"/>
    <w:rsid w:val="00DB38EE"/>
    <w:rsid w:val="00DB498B"/>
    <w:rsid w:val="00DB4FBF"/>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0598"/>
    <w:rsid w:val="00E11A85"/>
    <w:rsid w:val="00E12495"/>
    <w:rsid w:val="00E15CCD"/>
    <w:rsid w:val="00E202EF"/>
    <w:rsid w:val="00E210B5"/>
    <w:rsid w:val="00E2552F"/>
    <w:rsid w:val="00E3137A"/>
    <w:rsid w:val="00E32CCF"/>
    <w:rsid w:val="00E33287"/>
    <w:rsid w:val="00E34A98"/>
    <w:rsid w:val="00E35D1E"/>
    <w:rsid w:val="00E364F9"/>
    <w:rsid w:val="00E365FA"/>
    <w:rsid w:val="00E36789"/>
    <w:rsid w:val="00E42F49"/>
    <w:rsid w:val="00E44A83"/>
    <w:rsid w:val="00E502C1"/>
    <w:rsid w:val="00E502DD"/>
    <w:rsid w:val="00E50D3A"/>
    <w:rsid w:val="00E51387"/>
    <w:rsid w:val="00E51E68"/>
    <w:rsid w:val="00E52EFD"/>
    <w:rsid w:val="00E54084"/>
    <w:rsid w:val="00E5408A"/>
    <w:rsid w:val="00E557D5"/>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1DCC"/>
    <w:rsid w:val="00E9311F"/>
    <w:rsid w:val="00E934D1"/>
    <w:rsid w:val="00E94AF0"/>
    <w:rsid w:val="00E95D13"/>
    <w:rsid w:val="00E95DD3"/>
    <w:rsid w:val="00E969D5"/>
    <w:rsid w:val="00E97AF1"/>
    <w:rsid w:val="00EA58D1"/>
    <w:rsid w:val="00EA61BC"/>
    <w:rsid w:val="00EA681A"/>
    <w:rsid w:val="00EA735B"/>
    <w:rsid w:val="00EB1E69"/>
    <w:rsid w:val="00EB2086"/>
    <w:rsid w:val="00EB31ED"/>
    <w:rsid w:val="00EB5EDF"/>
    <w:rsid w:val="00EB60FE"/>
    <w:rsid w:val="00EB66DC"/>
    <w:rsid w:val="00EB74DB"/>
    <w:rsid w:val="00EC5359"/>
    <w:rsid w:val="00EC562A"/>
    <w:rsid w:val="00ED067A"/>
    <w:rsid w:val="00ED2B50"/>
    <w:rsid w:val="00EE0350"/>
    <w:rsid w:val="00EE0719"/>
    <w:rsid w:val="00EE0E80"/>
    <w:rsid w:val="00EE613F"/>
    <w:rsid w:val="00EE7295"/>
    <w:rsid w:val="00EE7869"/>
    <w:rsid w:val="00EF054A"/>
    <w:rsid w:val="00EF3235"/>
    <w:rsid w:val="00EF48E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57620"/>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80"/>
    <w:rsid w:val="00FC17B7"/>
    <w:rsid w:val="00FC2CB7"/>
    <w:rsid w:val="00FC4090"/>
    <w:rsid w:val="00FC55B4"/>
    <w:rsid w:val="00FD00E6"/>
    <w:rsid w:val="00FD09A1"/>
    <w:rsid w:val="00FD2A7C"/>
    <w:rsid w:val="00FD59EB"/>
    <w:rsid w:val="00FD7299"/>
    <w:rsid w:val="00FE03E4"/>
    <w:rsid w:val="00FE1FBE"/>
    <w:rsid w:val="00FE3901"/>
    <w:rsid w:val="00FE39D3"/>
    <w:rsid w:val="00FE4BCE"/>
    <w:rsid w:val="00FE54AE"/>
    <w:rsid w:val="00FE576A"/>
    <w:rsid w:val="00FE5B6A"/>
    <w:rsid w:val="00FE7457"/>
    <w:rsid w:val="00FE7E79"/>
    <w:rsid w:val="00FF3E7D"/>
    <w:rsid w:val="00FF5B99"/>
    <w:rsid w:val="00FF730C"/>
    <w:rsid w:val="00FF73F4"/>
    <w:rsid w:val="00FF7CE4"/>
    <w:rsid w:val="00FF7E39"/>
    <w:rsid w:val="02063851"/>
    <w:rsid w:val="04020013"/>
    <w:rsid w:val="04797601"/>
    <w:rsid w:val="049F52CC"/>
    <w:rsid w:val="04D71830"/>
    <w:rsid w:val="088C0B36"/>
    <w:rsid w:val="08DE4BF3"/>
    <w:rsid w:val="09093C92"/>
    <w:rsid w:val="09CD27F9"/>
    <w:rsid w:val="0AEF4ADD"/>
    <w:rsid w:val="0B362F5C"/>
    <w:rsid w:val="0B495649"/>
    <w:rsid w:val="0C0E6FE0"/>
    <w:rsid w:val="0D8F0731"/>
    <w:rsid w:val="0DAF0B93"/>
    <w:rsid w:val="0DB00B4A"/>
    <w:rsid w:val="0EE3113B"/>
    <w:rsid w:val="10E13693"/>
    <w:rsid w:val="119F4A7B"/>
    <w:rsid w:val="124A3908"/>
    <w:rsid w:val="13E07C2C"/>
    <w:rsid w:val="149F4F4D"/>
    <w:rsid w:val="14B024B6"/>
    <w:rsid w:val="15151708"/>
    <w:rsid w:val="163C1CB3"/>
    <w:rsid w:val="16C83E57"/>
    <w:rsid w:val="172B33C9"/>
    <w:rsid w:val="180D6418"/>
    <w:rsid w:val="19A67837"/>
    <w:rsid w:val="1A9C424D"/>
    <w:rsid w:val="1B4B7A22"/>
    <w:rsid w:val="1D08477E"/>
    <w:rsid w:val="1D0A69FD"/>
    <w:rsid w:val="1E1840C6"/>
    <w:rsid w:val="1FAF3EAF"/>
    <w:rsid w:val="1FBE07C2"/>
    <w:rsid w:val="20085EE1"/>
    <w:rsid w:val="22BF31CF"/>
    <w:rsid w:val="22BF74F6"/>
    <w:rsid w:val="23AC3027"/>
    <w:rsid w:val="23EC5E3E"/>
    <w:rsid w:val="24731151"/>
    <w:rsid w:val="24F359C4"/>
    <w:rsid w:val="25562CAE"/>
    <w:rsid w:val="2562228A"/>
    <w:rsid w:val="26A74D49"/>
    <w:rsid w:val="270D0281"/>
    <w:rsid w:val="2778217D"/>
    <w:rsid w:val="27B265D7"/>
    <w:rsid w:val="27E014F2"/>
    <w:rsid w:val="29D22ED3"/>
    <w:rsid w:val="2A461AE0"/>
    <w:rsid w:val="2A9555EB"/>
    <w:rsid w:val="2AA93E12"/>
    <w:rsid w:val="2C080FA1"/>
    <w:rsid w:val="2C1E143D"/>
    <w:rsid w:val="2C2E50ED"/>
    <w:rsid w:val="2D92328E"/>
    <w:rsid w:val="2DC51FDC"/>
    <w:rsid w:val="2E255EB0"/>
    <w:rsid w:val="2FA01572"/>
    <w:rsid w:val="2FF06E00"/>
    <w:rsid w:val="300E0FAE"/>
    <w:rsid w:val="3166565D"/>
    <w:rsid w:val="32B660A3"/>
    <w:rsid w:val="32ED1692"/>
    <w:rsid w:val="32FD5BBA"/>
    <w:rsid w:val="340903D1"/>
    <w:rsid w:val="34836376"/>
    <w:rsid w:val="35137050"/>
    <w:rsid w:val="35204D95"/>
    <w:rsid w:val="36AC1F85"/>
    <w:rsid w:val="38611B58"/>
    <w:rsid w:val="392A7D81"/>
    <w:rsid w:val="39C100C0"/>
    <w:rsid w:val="39D44898"/>
    <w:rsid w:val="3A3F4607"/>
    <w:rsid w:val="3A602660"/>
    <w:rsid w:val="3A995C5C"/>
    <w:rsid w:val="3B3F2CA7"/>
    <w:rsid w:val="3B5E3521"/>
    <w:rsid w:val="3D1E069A"/>
    <w:rsid w:val="3D8A74DF"/>
    <w:rsid w:val="3EF142B8"/>
    <w:rsid w:val="3F136AFC"/>
    <w:rsid w:val="3F6F15E4"/>
    <w:rsid w:val="3F7224A9"/>
    <w:rsid w:val="40DC68A2"/>
    <w:rsid w:val="414F04F2"/>
    <w:rsid w:val="42310E70"/>
    <w:rsid w:val="42B914BF"/>
    <w:rsid w:val="43C65928"/>
    <w:rsid w:val="43CF5B94"/>
    <w:rsid w:val="44177434"/>
    <w:rsid w:val="451B7C86"/>
    <w:rsid w:val="463F0175"/>
    <w:rsid w:val="46AF5574"/>
    <w:rsid w:val="46E5026C"/>
    <w:rsid w:val="48C742DC"/>
    <w:rsid w:val="498F5463"/>
    <w:rsid w:val="4AF56EDE"/>
    <w:rsid w:val="4BD2790E"/>
    <w:rsid w:val="4D706845"/>
    <w:rsid w:val="4E50409E"/>
    <w:rsid w:val="4ED908C5"/>
    <w:rsid w:val="4F640757"/>
    <w:rsid w:val="502F20CC"/>
    <w:rsid w:val="50A8701E"/>
    <w:rsid w:val="52124378"/>
    <w:rsid w:val="525546C7"/>
    <w:rsid w:val="52AC66A3"/>
    <w:rsid w:val="52B87507"/>
    <w:rsid w:val="533F56EC"/>
    <w:rsid w:val="5393283C"/>
    <w:rsid w:val="53FA5565"/>
    <w:rsid w:val="547119CD"/>
    <w:rsid w:val="54A41EF9"/>
    <w:rsid w:val="558D0A8B"/>
    <w:rsid w:val="560218E6"/>
    <w:rsid w:val="57CD4D3F"/>
    <w:rsid w:val="58456BB3"/>
    <w:rsid w:val="58D41C07"/>
    <w:rsid w:val="59B241EC"/>
    <w:rsid w:val="5A8F6584"/>
    <w:rsid w:val="5AAF76DC"/>
    <w:rsid w:val="5D3C04A3"/>
    <w:rsid w:val="5D41259B"/>
    <w:rsid w:val="5E03699A"/>
    <w:rsid w:val="5E630842"/>
    <w:rsid w:val="60AD570E"/>
    <w:rsid w:val="6300246C"/>
    <w:rsid w:val="63DD4C13"/>
    <w:rsid w:val="64915A72"/>
    <w:rsid w:val="65B5500F"/>
    <w:rsid w:val="67BF611B"/>
    <w:rsid w:val="68790CF7"/>
    <w:rsid w:val="68AA0EB0"/>
    <w:rsid w:val="6916074D"/>
    <w:rsid w:val="694F7CAA"/>
    <w:rsid w:val="695E4CF5"/>
    <w:rsid w:val="69754B58"/>
    <w:rsid w:val="69DD6D55"/>
    <w:rsid w:val="6A535578"/>
    <w:rsid w:val="6ACB3360"/>
    <w:rsid w:val="6C6922AF"/>
    <w:rsid w:val="6F992916"/>
    <w:rsid w:val="71B12894"/>
    <w:rsid w:val="722257AC"/>
    <w:rsid w:val="72741D5E"/>
    <w:rsid w:val="734D342D"/>
    <w:rsid w:val="73F5341C"/>
    <w:rsid w:val="74652E24"/>
    <w:rsid w:val="760A5200"/>
    <w:rsid w:val="77D048EE"/>
    <w:rsid w:val="782C5CAB"/>
    <w:rsid w:val="7A3905A1"/>
    <w:rsid w:val="7A726A82"/>
    <w:rsid w:val="7A867A95"/>
    <w:rsid w:val="7AAF33E2"/>
    <w:rsid w:val="7ABA7D29"/>
    <w:rsid w:val="7C094E31"/>
    <w:rsid w:val="7CB1685A"/>
    <w:rsid w:val="7DE828B4"/>
    <w:rsid w:val="7E2F4090"/>
    <w:rsid w:val="7F020CA9"/>
    <w:rsid w:val="7F3169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B8C03551-581B-479A-811E-8C83930CA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semiHidden="1" w:uiPriority="0" w:unhideWhenUsed="1"/>
    <w:lsdException w:name="toc 9" w:semiHidden="1" w:uiPriority="0" w:unhideWhenUsed="1"/>
    <w:lsdException w:name="Normal Indent" w:uiPriority="0" w:qFormat="1"/>
    <w:lsdException w:name="footnote text" w:semiHidden="1" w:uiPriority="0" w:qFormat="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iPriority="0"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ff7">
    <w:name w:val="Normal"/>
    <w:qFormat/>
    <w:pPr>
      <w:widowControl w:val="0"/>
      <w:adjustRightInd w:val="0"/>
      <w:spacing w:line="400" w:lineRule="exact"/>
      <w:jc w:val="both"/>
    </w:pPr>
    <w:rPr>
      <w:rFonts w:ascii="Calibri" w:hAnsi="Calibri"/>
      <w:kern w:val="2"/>
      <w:sz w:val="21"/>
      <w:szCs w:val="21"/>
    </w:rPr>
  </w:style>
  <w:style w:type="paragraph" w:styleId="1">
    <w:name w:val="heading 1"/>
    <w:basedOn w:val="afff7"/>
    <w:next w:val="afff7"/>
    <w:link w:val="1Char"/>
    <w:qFormat/>
    <w:pPr>
      <w:keepNext/>
      <w:keepLines/>
      <w:spacing w:before="340" w:after="330" w:line="578" w:lineRule="auto"/>
      <w:outlineLvl w:val="0"/>
    </w:pPr>
    <w:rPr>
      <w:b/>
      <w:bCs/>
      <w:kern w:val="44"/>
      <w:sz w:val="44"/>
      <w:szCs w:val="44"/>
    </w:rPr>
  </w:style>
  <w:style w:type="paragraph" w:styleId="22">
    <w:name w:val="heading 2"/>
    <w:basedOn w:val="afff7"/>
    <w:next w:val="afff7"/>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fff7"/>
    <w:next w:val="afff7"/>
    <w:link w:val="3Char"/>
    <w:qFormat/>
    <w:pPr>
      <w:keepNext/>
      <w:keepLines/>
      <w:spacing w:before="260" w:after="260" w:line="416" w:lineRule="auto"/>
      <w:outlineLvl w:val="2"/>
    </w:pPr>
    <w:rPr>
      <w:b/>
      <w:bCs/>
      <w:sz w:val="32"/>
      <w:szCs w:val="32"/>
    </w:rPr>
  </w:style>
  <w:style w:type="paragraph" w:styleId="4">
    <w:name w:val="heading 4"/>
    <w:basedOn w:val="afff7"/>
    <w:next w:val="afff7"/>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fff7"/>
    <w:next w:val="afff7"/>
    <w:link w:val="5Char"/>
    <w:qFormat/>
    <w:pPr>
      <w:keepNext/>
      <w:keepLines/>
      <w:adjustRightInd/>
      <w:spacing w:before="280" w:after="290" w:line="376" w:lineRule="auto"/>
      <w:outlineLvl w:val="4"/>
    </w:pPr>
    <w:rPr>
      <w:b/>
      <w:bCs/>
      <w:sz w:val="28"/>
      <w:szCs w:val="28"/>
    </w:rPr>
  </w:style>
  <w:style w:type="paragraph" w:styleId="6">
    <w:name w:val="heading 6"/>
    <w:basedOn w:val="afff7"/>
    <w:next w:val="afff7"/>
    <w:link w:val="6Char"/>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7"/>
    <w:next w:val="afff7"/>
    <w:link w:val="7Char"/>
    <w:qFormat/>
    <w:pPr>
      <w:keepNext/>
      <w:keepLines/>
      <w:adjustRightInd/>
      <w:spacing w:before="240" w:after="64" w:line="320" w:lineRule="auto"/>
      <w:outlineLvl w:val="6"/>
    </w:pPr>
    <w:rPr>
      <w:b/>
      <w:bCs/>
      <w:sz w:val="24"/>
      <w:szCs w:val="24"/>
    </w:rPr>
  </w:style>
  <w:style w:type="paragraph" w:styleId="8">
    <w:name w:val="heading 8"/>
    <w:basedOn w:val="afff7"/>
    <w:next w:val="afff7"/>
    <w:link w:val="8Char"/>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7"/>
    <w:next w:val="afff7"/>
    <w:link w:val="9Char"/>
    <w:qFormat/>
    <w:pPr>
      <w:keepNext/>
      <w:keepLines/>
      <w:adjustRightInd/>
      <w:spacing w:before="240" w:after="64" w:line="320" w:lineRule="auto"/>
      <w:outlineLvl w:val="8"/>
    </w:pPr>
    <w:rPr>
      <w:rFonts w:ascii="Arial" w:eastAsia="黑体" w:hAnsi="Arial"/>
    </w:rPr>
  </w:style>
  <w:style w:type="character" w:default="1" w:styleId="afff8">
    <w:name w:val="Default Paragraph Font"/>
    <w:uiPriority w:val="1"/>
    <w:semiHidden/>
    <w:unhideWhenUsed/>
  </w:style>
  <w:style w:type="table" w:default="1" w:styleId="afff9">
    <w:name w:val="Normal Table"/>
    <w:uiPriority w:val="99"/>
    <w:semiHidden/>
    <w:unhideWhenUsed/>
    <w:tblPr>
      <w:tblInd w:w="0" w:type="dxa"/>
      <w:tblCellMar>
        <w:top w:w="0" w:type="dxa"/>
        <w:left w:w="108" w:type="dxa"/>
        <w:bottom w:w="0" w:type="dxa"/>
        <w:right w:w="108" w:type="dxa"/>
      </w:tblCellMar>
    </w:tblPr>
  </w:style>
  <w:style w:type="numbering" w:default="1" w:styleId="afffa">
    <w:name w:val="No List"/>
    <w:uiPriority w:val="99"/>
    <w:semiHidden/>
    <w:unhideWhenUsed/>
  </w:style>
  <w:style w:type="paragraph" w:styleId="70">
    <w:name w:val="toc 7"/>
    <w:basedOn w:val="afff7"/>
    <w:next w:val="afff7"/>
    <w:uiPriority w:val="39"/>
    <w:unhideWhenUsed/>
    <w:qFormat/>
    <w:pPr>
      <w:tabs>
        <w:tab w:val="right" w:leader="dot" w:pos="9344"/>
      </w:tabs>
      <w:spacing w:line="300" w:lineRule="exact"/>
      <w:ind w:left="1259"/>
    </w:pPr>
    <w:rPr>
      <w:rFonts w:ascii="宋体"/>
    </w:rPr>
  </w:style>
  <w:style w:type="paragraph" w:styleId="afffb">
    <w:name w:val="Normal Indent"/>
    <w:basedOn w:val="afff7"/>
    <w:qFormat/>
    <w:pPr>
      <w:ind w:firstLine="420"/>
    </w:pPr>
  </w:style>
  <w:style w:type="paragraph" w:styleId="afffc">
    <w:name w:val="Body Text"/>
    <w:basedOn w:val="afff7"/>
    <w:link w:val="Char"/>
    <w:qFormat/>
    <w:pPr>
      <w:spacing w:after="120"/>
    </w:pPr>
  </w:style>
  <w:style w:type="paragraph" w:styleId="50">
    <w:name w:val="toc 5"/>
    <w:basedOn w:val="afff7"/>
    <w:next w:val="afff7"/>
    <w:uiPriority w:val="39"/>
    <w:unhideWhenUsed/>
    <w:qFormat/>
    <w:pPr>
      <w:ind w:left="839"/>
    </w:pPr>
    <w:rPr>
      <w:rFonts w:ascii="宋体"/>
    </w:rPr>
  </w:style>
  <w:style w:type="paragraph" w:styleId="30">
    <w:name w:val="toc 3"/>
    <w:basedOn w:val="afff7"/>
    <w:next w:val="afff7"/>
    <w:uiPriority w:val="39"/>
    <w:unhideWhenUsed/>
    <w:qFormat/>
    <w:pPr>
      <w:spacing w:line="300" w:lineRule="exact"/>
      <w:ind w:left="420"/>
    </w:pPr>
    <w:rPr>
      <w:rFonts w:ascii="宋体"/>
    </w:rPr>
  </w:style>
  <w:style w:type="paragraph" w:styleId="afffd">
    <w:name w:val="Balloon Text"/>
    <w:basedOn w:val="afff7"/>
    <w:link w:val="Char0"/>
    <w:uiPriority w:val="99"/>
    <w:semiHidden/>
    <w:unhideWhenUsed/>
    <w:qFormat/>
    <w:rPr>
      <w:sz w:val="18"/>
      <w:szCs w:val="18"/>
    </w:rPr>
  </w:style>
  <w:style w:type="paragraph" w:styleId="afffe">
    <w:name w:val="footer"/>
    <w:basedOn w:val="afff7"/>
    <w:link w:val="Char1"/>
    <w:uiPriority w:val="99"/>
    <w:qFormat/>
    <w:pPr>
      <w:tabs>
        <w:tab w:val="center" w:pos="4153"/>
        <w:tab w:val="right" w:pos="8306"/>
      </w:tabs>
      <w:adjustRightInd/>
      <w:snapToGrid w:val="0"/>
      <w:spacing w:line="240" w:lineRule="auto"/>
      <w:jc w:val="right"/>
    </w:pPr>
    <w:rPr>
      <w:rFonts w:ascii="宋体"/>
      <w:sz w:val="18"/>
      <w:szCs w:val="18"/>
    </w:rPr>
  </w:style>
  <w:style w:type="paragraph" w:styleId="affff">
    <w:name w:val="header"/>
    <w:basedOn w:val="afff7"/>
    <w:link w:val="Char2"/>
    <w:uiPriority w:val="99"/>
    <w:qFormat/>
    <w:pPr>
      <w:tabs>
        <w:tab w:val="center" w:pos="4153"/>
        <w:tab w:val="right" w:pos="8306"/>
      </w:tabs>
      <w:adjustRightInd/>
      <w:snapToGrid w:val="0"/>
      <w:jc w:val="center"/>
    </w:pPr>
    <w:rPr>
      <w:sz w:val="18"/>
      <w:szCs w:val="18"/>
    </w:rPr>
  </w:style>
  <w:style w:type="paragraph" w:styleId="10">
    <w:name w:val="toc 1"/>
    <w:basedOn w:val="afff7"/>
    <w:next w:val="afff7"/>
    <w:uiPriority w:val="39"/>
    <w:unhideWhenUsed/>
    <w:qFormat/>
    <w:rPr>
      <w:rFonts w:ascii="宋体"/>
    </w:rPr>
  </w:style>
  <w:style w:type="paragraph" w:styleId="40">
    <w:name w:val="toc 4"/>
    <w:basedOn w:val="afff7"/>
    <w:next w:val="afff7"/>
    <w:uiPriority w:val="39"/>
    <w:unhideWhenUsed/>
    <w:qFormat/>
    <w:pPr>
      <w:tabs>
        <w:tab w:val="right" w:leader="dot" w:pos="9344"/>
      </w:tabs>
      <w:spacing w:line="300" w:lineRule="exact"/>
      <w:ind w:left="629"/>
    </w:pPr>
    <w:rPr>
      <w:rFonts w:ascii="宋体"/>
    </w:rPr>
  </w:style>
  <w:style w:type="paragraph" w:styleId="affff0">
    <w:name w:val="footnote text"/>
    <w:basedOn w:val="afff7"/>
    <w:next w:val="afff7"/>
    <w:link w:val="Char3"/>
    <w:semiHidden/>
    <w:qFormat/>
    <w:pPr>
      <w:adjustRightInd/>
      <w:snapToGrid w:val="0"/>
      <w:spacing w:line="300" w:lineRule="exact"/>
      <w:ind w:leftChars="200" w:left="400" w:hangingChars="200" w:hanging="200"/>
      <w:jc w:val="left"/>
    </w:pPr>
    <w:rPr>
      <w:rFonts w:ascii="宋体"/>
      <w:sz w:val="18"/>
      <w:szCs w:val="18"/>
    </w:rPr>
  </w:style>
  <w:style w:type="paragraph" w:styleId="60">
    <w:name w:val="toc 6"/>
    <w:basedOn w:val="afff7"/>
    <w:next w:val="afff7"/>
    <w:uiPriority w:val="39"/>
    <w:unhideWhenUsed/>
    <w:qFormat/>
    <w:pPr>
      <w:spacing w:line="300" w:lineRule="exact"/>
      <w:ind w:left="1049"/>
    </w:pPr>
    <w:rPr>
      <w:rFonts w:ascii="宋体"/>
    </w:rPr>
  </w:style>
  <w:style w:type="paragraph" w:styleId="affff1">
    <w:name w:val="table of figures"/>
    <w:basedOn w:val="afff7"/>
    <w:next w:val="afff7"/>
    <w:semiHidden/>
    <w:qFormat/>
    <w:pPr>
      <w:adjustRightInd/>
      <w:spacing w:line="240" w:lineRule="auto"/>
      <w:jc w:val="left"/>
    </w:pPr>
    <w:rPr>
      <w:szCs w:val="24"/>
    </w:rPr>
  </w:style>
  <w:style w:type="paragraph" w:styleId="23">
    <w:name w:val="toc 2"/>
    <w:basedOn w:val="afff7"/>
    <w:next w:val="afff7"/>
    <w:uiPriority w:val="39"/>
    <w:unhideWhenUsed/>
    <w:qFormat/>
    <w:pPr>
      <w:tabs>
        <w:tab w:val="right" w:leader="dot" w:pos="9344"/>
      </w:tabs>
      <w:spacing w:line="300" w:lineRule="exact"/>
      <w:ind w:left="210"/>
    </w:pPr>
    <w:rPr>
      <w:rFonts w:ascii="宋体"/>
    </w:rPr>
  </w:style>
  <w:style w:type="paragraph" w:styleId="affff2">
    <w:name w:val="Normal (Web)"/>
    <w:basedOn w:val="afff7"/>
    <w:qFormat/>
    <w:pPr>
      <w:jc w:val="left"/>
    </w:pPr>
    <w:rPr>
      <w:kern w:val="0"/>
      <w:sz w:val="24"/>
    </w:rPr>
  </w:style>
  <w:style w:type="paragraph" w:styleId="affff3">
    <w:name w:val="Title"/>
    <w:basedOn w:val="afff7"/>
    <w:link w:val="Char4"/>
    <w:qFormat/>
    <w:pPr>
      <w:spacing w:before="240" w:after="60"/>
      <w:jc w:val="center"/>
      <w:outlineLvl w:val="0"/>
    </w:pPr>
    <w:rPr>
      <w:rFonts w:ascii="Arial" w:hAnsi="Arial" w:cs="Arial"/>
      <w:b/>
      <w:bCs/>
      <w:sz w:val="32"/>
      <w:szCs w:val="32"/>
    </w:rPr>
  </w:style>
  <w:style w:type="table" w:styleId="affff4">
    <w:name w:val="Table Grid"/>
    <w:basedOn w:val="afff9"/>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5">
    <w:name w:val="Strong"/>
    <w:uiPriority w:val="22"/>
    <w:qFormat/>
    <w:rPr>
      <w:b/>
      <w:bCs/>
    </w:rPr>
  </w:style>
  <w:style w:type="character" w:styleId="affff6">
    <w:name w:val="page number"/>
    <w:qFormat/>
    <w:rPr>
      <w:rFonts w:ascii="宋体" w:eastAsia="宋体" w:hAnsi="Times New Roman"/>
      <w:sz w:val="18"/>
    </w:rPr>
  </w:style>
  <w:style w:type="character" w:styleId="affff7">
    <w:name w:val="Emphasis"/>
    <w:uiPriority w:val="20"/>
    <w:qFormat/>
    <w:rPr>
      <w:i/>
      <w:iCs/>
    </w:rPr>
  </w:style>
  <w:style w:type="character" w:styleId="affff8">
    <w:name w:val="Hyperlink"/>
    <w:uiPriority w:val="99"/>
    <w:qFormat/>
    <w:rPr>
      <w:rFonts w:ascii="宋体" w:eastAsia="宋体" w:hAnsi="Times New Roman"/>
      <w:color w:val="auto"/>
      <w:spacing w:val="0"/>
      <w:w w:val="100"/>
      <w:position w:val="0"/>
      <w:sz w:val="21"/>
      <w:u w:val="none"/>
      <w:vertAlign w:val="baseline"/>
    </w:rPr>
  </w:style>
  <w:style w:type="character" w:styleId="affff9">
    <w:name w:val="footnote reference"/>
    <w:semiHidden/>
    <w:qFormat/>
    <w:rPr>
      <w:rFonts w:ascii="宋体" w:eastAsia="宋体" w:hAnsi="宋体" w:cs="Times New Roman"/>
      <w:spacing w:val="0"/>
      <w:sz w:val="18"/>
      <w:vertAlign w:val="superscript"/>
    </w:rPr>
  </w:style>
  <w:style w:type="character" w:customStyle="1" w:styleId="1Char">
    <w:name w:val="标题 1 Char"/>
    <w:link w:val="1"/>
    <w:qFormat/>
    <w:rPr>
      <w:b/>
      <w:bCs/>
      <w:kern w:val="44"/>
      <w:sz w:val="44"/>
      <w:szCs w:val="44"/>
    </w:rPr>
  </w:style>
  <w:style w:type="character" w:customStyle="1" w:styleId="2Char">
    <w:name w:val="标题 2 Char"/>
    <w:link w:val="22"/>
    <w:qFormat/>
    <w:rPr>
      <w:rFonts w:ascii="Arial" w:eastAsia="黑体" w:hAnsi="Arial"/>
      <w:b/>
      <w:bCs/>
      <w:kern w:val="2"/>
      <w:sz w:val="32"/>
      <w:szCs w:val="32"/>
    </w:rPr>
  </w:style>
  <w:style w:type="character" w:customStyle="1" w:styleId="3Char">
    <w:name w:val="标题 3 Char"/>
    <w:link w:val="3"/>
    <w:qFormat/>
    <w:rPr>
      <w:b/>
      <w:bCs/>
      <w:kern w:val="2"/>
      <w:sz w:val="32"/>
      <w:szCs w:val="32"/>
    </w:rPr>
  </w:style>
  <w:style w:type="character" w:customStyle="1" w:styleId="4Char">
    <w:name w:val="标题 4 Char"/>
    <w:link w:val="4"/>
    <w:qFormat/>
    <w:rPr>
      <w:rFonts w:ascii="Arial" w:eastAsia="黑体" w:hAnsi="Arial"/>
      <w:b/>
      <w:bCs/>
      <w:kern w:val="2"/>
      <w:sz w:val="28"/>
      <w:szCs w:val="28"/>
    </w:rPr>
  </w:style>
  <w:style w:type="character" w:customStyle="1" w:styleId="5Char">
    <w:name w:val="标题 5 Char"/>
    <w:link w:val="5"/>
    <w:qFormat/>
    <w:rPr>
      <w:b/>
      <w:bCs/>
      <w:kern w:val="2"/>
      <w:sz w:val="28"/>
      <w:szCs w:val="28"/>
    </w:rPr>
  </w:style>
  <w:style w:type="character" w:customStyle="1" w:styleId="6Char">
    <w:name w:val="标题 6 Char"/>
    <w:link w:val="6"/>
    <w:qFormat/>
    <w:rPr>
      <w:rFonts w:ascii="Arial" w:eastAsia="黑体" w:hAnsi="Arial"/>
      <w:b/>
      <w:bCs/>
      <w:kern w:val="2"/>
      <w:sz w:val="24"/>
      <w:szCs w:val="24"/>
    </w:rPr>
  </w:style>
  <w:style w:type="character" w:customStyle="1" w:styleId="7Char">
    <w:name w:val="标题 7 Char"/>
    <w:link w:val="7"/>
    <w:qFormat/>
    <w:rPr>
      <w:b/>
      <w:bCs/>
      <w:kern w:val="2"/>
      <w:sz w:val="24"/>
      <w:szCs w:val="24"/>
    </w:rPr>
  </w:style>
  <w:style w:type="character" w:customStyle="1" w:styleId="8Char">
    <w:name w:val="标题 8 Char"/>
    <w:link w:val="8"/>
    <w:qFormat/>
    <w:rPr>
      <w:rFonts w:ascii="Arial" w:eastAsia="黑体" w:hAnsi="Arial"/>
      <w:kern w:val="2"/>
      <w:sz w:val="24"/>
      <w:szCs w:val="24"/>
    </w:rPr>
  </w:style>
  <w:style w:type="character" w:customStyle="1" w:styleId="9Char">
    <w:name w:val="标题 9 Char"/>
    <w:link w:val="9"/>
    <w:qFormat/>
    <w:rPr>
      <w:rFonts w:ascii="Arial" w:eastAsia="黑体" w:hAnsi="Arial"/>
      <w:kern w:val="2"/>
      <w:sz w:val="21"/>
      <w:szCs w:val="21"/>
    </w:rPr>
  </w:style>
  <w:style w:type="character" w:customStyle="1" w:styleId="Char2">
    <w:name w:val="页眉 Char"/>
    <w:link w:val="affff"/>
    <w:uiPriority w:val="99"/>
    <w:qFormat/>
    <w:rPr>
      <w:kern w:val="2"/>
      <w:sz w:val="18"/>
      <w:szCs w:val="18"/>
    </w:rPr>
  </w:style>
  <w:style w:type="character" w:customStyle="1" w:styleId="Char1">
    <w:name w:val="页脚 Char"/>
    <w:link w:val="afffe"/>
    <w:uiPriority w:val="99"/>
    <w:qFormat/>
    <w:rPr>
      <w:rFonts w:ascii="宋体"/>
      <w:kern w:val="2"/>
      <w:sz w:val="18"/>
      <w:szCs w:val="18"/>
    </w:rPr>
  </w:style>
  <w:style w:type="character" w:customStyle="1" w:styleId="Char0">
    <w:name w:val="批注框文本 Char"/>
    <w:link w:val="afffd"/>
    <w:uiPriority w:val="99"/>
    <w:semiHidden/>
    <w:qFormat/>
    <w:rPr>
      <w:kern w:val="2"/>
      <w:sz w:val="18"/>
      <w:szCs w:val="18"/>
    </w:rPr>
  </w:style>
  <w:style w:type="paragraph" w:styleId="affffa">
    <w:name w:val="Quote"/>
    <w:basedOn w:val="afff7"/>
    <w:next w:val="afff7"/>
    <w:link w:val="Char5"/>
    <w:uiPriority w:val="29"/>
    <w:qFormat/>
    <w:rPr>
      <w:i/>
      <w:iCs/>
      <w:color w:val="000000"/>
    </w:rPr>
  </w:style>
  <w:style w:type="character" w:customStyle="1" w:styleId="Char5">
    <w:name w:val="引用 Char"/>
    <w:link w:val="affffa"/>
    <w:uiPriority w:val="29"/>
    <w:qFormat/>
    <w:rPr>
      <w:i/>
      <w:iCs/>
      <w:color w:val="000000"/>
      <w:kern w:val="2"/>
      <w:sz w:val="21"/>
      <w:szCs w:val="21"/>
    </w:rPr>
  </w:style>
  <w:style w:type="character" w:customStyle="1" w:styleId="Char4">
    <w:name w:val="标题 Char"/>
    <w:link w:val="affff3"/>
    <w:qFormat/>
    <w:rPr>
      <w:rFonts w:ascii="Arial" w:hAnsi="Arial" w:cs="Arial"/>
      <w:b/>
      <w:bCs/>
      <w:kern w:val="2"/>
      <w:sz w:val="32"/>
      <w:szCs w:val="32"/>
    </w:rPr>
  </w:style>
  <w:style w:type="paragraph" w:customStyle="1" w:styleId="affffb">
    <w:name w:val="标准标志"/>
    <w:next w:val="afff7"/>
    <w:qFormat/>
    <w:pPr>
      <w:framePr w:w="2268" w:h="1392" w:hRule="exact" w:wrap="around" w:hAnchor="margin" w:x="6748" w:y="171" w:anchorLock="1"/>
      <w:shd w:val="solid" w:color="FFFFFF" w:fill="FFFFFF"/>
      <w:spacing w:line="0" w:lineRule="atLeast"/>
      <w:jc w:val="right"/>
    </w:pPr>
    <w:rPr>
      <w:b/>
      <w:w w:val="130"/>
      <w:sz w:val="96"/>
    </w:rPr>
  </w:style>
  <w:style w:type="paragraph" w:customStyle="1" w:styleId="affffc">
    <w:name w:val="标准称谓"/>
    <w:next w:val="afff7"/>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w w:val="148"/>
      <w:sz w:val="52"/>
    </w:rPr>
  </w:style>
  <w:style w:type="paragraph" w:customStyle="1" w:styleId="affffd">
    <w:name w:val="标准文件_页脚偶数页"/>
    <w:qFormat/>
    <w:pPr>
      <w:ind w:left="198"/>
    </w:pPr>
    <w:rPr>
      <w:rFonts w:ascii="宋体"/>
      <w:sz w:val="18"/>
    </w:rPr>
  </w:style>
  <w:style w:type="paragraph" w:customStyle="1" w:styleId="affffe">
    <w:name w:val="标准文件_页脚奇数页"/>
    <w:qFormat/>
    <w:pPr>
      <w:ind w:right="227"/>
      <w:jc w:val="right"/>
    </w:pPr>
    <w:rPr>
      <w:rFonts w:ascii="宋体"/>
      <w:sz w:val="18"/>
    </w:rPr>
  </w:style>
  <w:style w:type="paragraph" w:customStyle="1" w:styleId="afffff">
    <w:name w:val="标准书眉一"/>
    <w:qFormat/>
    <w:pPr>
      <w:jc w:val="both"/>
    </w:pPr>
  </w:style>
  <w:style w:type="paragraph" w:customStyle="1" w:styleId="ICS">
    <w:name w:val="标准文件_ICS"/>
    <w:basedOn w:val="afff7"/>
    <w:qFormat/>
    <w:pPr>
      <w:spacing w:line="0" w:lineRule="atLeast"/>
    </w:pPr>
    <w:rPr>
      <w:rFonts w:ascii="黑体" w:eastAsia="黑体" w:hAnsi="宋体"/>
    </w:rPr>
  </w:style>
  <w:style w:type="paragraph" w:customStyle="1" w:styleId="afffff0">
    <w:name w:val="标准文件_标准正文"/>
    <w:basedOn w:val="afff7"/>
    <w:next w:val="afffff1"/>
    <w:qFormat/>
    <w:pPr>
      <w:snapToGrid w:val="0"/>
      <w:ind w:firstLineChars="200" w:firstLine="200"/>
    </w:pPr>
    <w:rPr>
      <w:kern w:val="0"/>
    </w:rPr>
  </w:style>
  <w:style w:type="paragraph" w:customStyle="1" w:styleId="afffff1">
    <w:name w:val="标准文件_段"/>
    <w:link w:val="Char6"/>
    <w:qFormat/>
    <w:pPr>
      <w:autoSpaceDE w:val="0"/>
      <w:autoSpaceDN w:val="0"/>
      <w:ind w:firstLineChars="200" w:firstLine="200"/>
      <w:jc w:val="both"/>
    </w:pPr>
    <w:rPr>
      <w:rFonts w:ascii="宋体"/>
      <w:sz w:val="21"/>
    </w:rPr>
  </w:style>
  <w:style w:type="paragraph" w:customStyle="1" w:styleId="afffff2">
    <w:name w:val="标准文件_版本"/>
    <w:basedOn w:val="afffff0"/>
    <w:qFormat/>
    <w:pPr>
      <w:adjustRightInd/>
      <w:snapToGrid/>
      <w:ind w:firstLineChars="0" w:firstLine="0"/>
    </w:pPr>
    <w:rPr>
      <w:rFonts w:ascii="宋体" w:hAnsi="宋体"/>
      <w:kern w:val="2"/>
    </w:rPr>
  </w:style>
  <w:style w:type="paragraph" w:customStyle="1" w:styleId="afffff3">
    <w:name w:val="标准文件_标准部门"/>
    <w:basedOn w:val="afff7"/>
    <w:qFormat/>
    <w:pPr>
      <w:jc w:val="center"/>
    </w:pPr>
    <w:rPr>
      <w:rFonts w:ascii="黑体" w:eastAsia="黑体"/>
      <w:kern w:val="0"/>
      <w:sz w:val="44"/>
    </w:rPr>
  </w:style>
  <w:style w:type="paragraph" w:customStyle="1" w:styleId="afffff4">
    <w:name w:val="标准文件_标准代替"/>
    <w:basedOn w:val="afff7"/>
    <w:next w:val="afff7"/>
    <w:qFormat/>
    <w:pPr>
      <w:spacing w:line="310" w:lineRule="exact"/>
      <w:jc w:val="right"/>
    </w:pPr>
    <w:rPr>
      <w:rFonts w:ascii="宋体" w:hAnsi="宋体"/>
      <w:kern w:val="0"/>
    </w:rPr>
  </w:style>
  <w:style w:type="paragraph" w:customStyle="1" w:styleId="afffff5">
    <w:name w:val="标准文件_标准名称标题"/>
    <w:basedOn w:val="afff7"/>
    <w:next w:val="afff7"/>
    <w:qFormat/>
    <w:pPr>
      <w:widowControl/>
      <w:shd w:val="clear" w:color="FFFFFF" w:fill="FFFFFF"/>
      <w:adjustRightInd/>
      <w:spacing w:before="640" w:after="100"/>
      <w:jc w:val="center"/>
    </w:pPr>
    <w:rPr>
      <w:rFonts w:ascii="黑体" w:eastAsia="黑体"/>
      <w:kern w:val="0"/>
      <w:sz w:val="32"/>
    </w:rPr>
  </w:style>
  <w:style w:type="paragraph" w:customStyle="1" w:styleId="afffff6">
    <w:name w:val="标准文件_页眉奇数页"/>
    <w:next w:val="afff7"/>
    <w:qFormat/>
    <w:pPr>
      <w:tabs>
        <w:tab w:val="center" w:pos="4154"/>
        <w:tab w:val="right" w:pos="8306"/>
      </w:tabs>
      <w:spacing w:after="120"/>
      <w:jc w:val="right"/>
    </w:pPr>
    <w:rPr>
      <w:rFonts w:ascii="黑体" w:eastAsia="黑体" w:hAnsi="宋体"/>
      <w:sz w:val="21"/>
    </w:rPr>
  </w:style>
  <w:style w:type="paragraph" w:customStyle="1" w:styleId="afffff7">
    <w:name w:val="标准文件_页眉偶数页"/>
    <w:basedOn w:val="afffff6"/>
    <w:next w:val="afff7"/>
    <w:qFormat/>
    <w:pPr>
      <w:jc w:val="left"/>
    </w:pPr>
  </w:style>
  <w:style w:type="paragraph" w:customStyle="1" w:styleId="afffff8">
    <w:name w:val="标准文件_参考文献标题"/>
    <w:basedOn w:val="afff7"/>
    <w:next w:val="afff7"/>
    <w:qFormat/>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rPr>
  </w:style>
  <w:style w:type="paragraph" w:customStyle="1" w:styleId="afff0">
    <w:name w:val="标准文件_二级条标题"/>
    <w:next w:val="afffff1"/>
    <w:qFormat/>
    <w:pPr>
      <w:widowControl w:val="0"/>
      <w:numPr>
        <w:ilvl w:val="3"/>
        <w:numId w:val="2"/>
      </w:numPr>
      <w:spacing w:beforeLines="50" w:before="50" w:afterLines="50" w:after="50"/>
      <w:jc w:val="both"/>
      <w:outlineLvl w:val="2"/>
    </w:pPr>
    <w:rPr>
      <w:rFonts w:ascii="黑体" w:eastAsia="黑体"/>
      <w:sz w:val="21"/>
    </w:rPr>
  </w:style>
  <w:style w:type="character" w:customStyle="1" w:styleId="afffff9">
    <w:name w:val="标准文件_发布"/>
    <w:qFormat/>
    <w:rPr>
      <w:rFonts w:ascii="黑体" w:eastAsia="黑体"/>
      <w:spacing w:val="0"/>
      <w:w w:val="100"/>
      <w:position w:val="3"/>
      <w:sz w:val="28"/>
    </w:rPr>
  </w:style>
  <w:style w:type="paragraph" w:customStyle="1" w:styleId="ad">
    <w:name w:val="标准文件_方框数字列项"/>
    <w:basedOn w:val="afffff1"/>
    <w:qFormat/>
    <w:pPr>
      <w:numPr>
        <w:numId w:val="3"/>
      </w:numPr>
      <w:ind w:firstLineChars="0" w:firstLine="0"/>
    </w:pPr>
  </w:style>
  <w:style w:type="paragraph" w:customStyle="1" w:styleId="afffffa">
    <w:name w:val="标准文件_封面标准编号"/>
    <w:basedOn w:val="afff7"/>
    <w:next w:val="afffff4"/>
    <w:qFormat/>
    <w:pPr>
      <w:spacing w:line="310" w:lineRule="exact"/>
      <w:jc w:val="right"/>
    </w:pPr>
    <w:rPr>
      <w:rFonts w:ascii="黑体" w:eastAsia="黑体"/>
      <w:kern w:val="0"/>
      <w:sz w:val="28"/>
    </w:rPr>
  </w:style>
  <w:style w:type="paragraph" w:customStyle="1" w:styleId="afffffb">
    <w:name w:val="标准文件_封面标准分类号"/>
    <w:basedOn w:val="afff7"/>
    <w:qFormat/>
    <w:rPr>
      <w:rFonts w:ascii="黑体" w:eastAsia="黑体"/>
      <w:b/>
      <w:kern w:val="0"/>
      <w:sz w:val="28"/>
    </w:rPr>
  </w:style>
  <w:style w:type="paragraph" w:customStyle="1" w:styleId="afffffc">
    <w:name w:val="标准文件_封面标准名称"/>
    <w:basedOn w:val="afff7"/>
    <w:qFormat/>
    <w:pPr>
      <w:spacing w:line="240" w:lineRule="auto"/>
      <w:jc w:val="center"/>
    </w:pPr>
    <w:rPr>
      <w:rFonts w:ascii="黑体" w:eastAsia="黑体"/>
      <w:kern w:val="0"/>
      <w:sz w:val="52"/>
    </w:rPr>
  </w:style>
  <w:style w:type="paragraph" w:customStyle="1" w:styleId="afffffd">
    <w:name w:val="标准文件_封面标准英文名称"/>
    <w:basedOn w:val="afff7"/>
    <w:qFormat/>
    <w:pPr>
      <w:spacing w:line="240" w:lineRule="auto"/>
      <w:jc w:val="center"/>
    </w:pPr>
    <w:rPr>
      <w:rFonts w:ascii="黑体" w:eastAsia="黑体"/>
      <w:b/>
      <w:sz w:val="28"/>
    </w:rPr>
  </w:style>
  <w:style w:type="paragraph" w:customStyle="1" w:styleId="afffffe">
    <w:name w:val="标准文件_封面发布日期"/>
    <w:basedOn w:val="afff7"/>
    <w:qFormat/>
    <w:pPr>
      <w:spacing w:line="310" w:lineRule="exact"/>
    </w:pPr>
    <w:rPr>
      <w:rFonts w:ascii="黑体" w:eastAsia="黑体"/>
      <w:kern w:val="0"/>
      <w:sz w:val="28"/>
    </w:rPr>
  </w:style>
  <w:style w:type="paragraph" w:customStyle="1" w:styleId="affffff">
    <w:name w:val="标准文件_封面密级"/>
    <w:basedOn w:val="afff7"/>
    <w:qFormat/>
    <w:rPr>
      <w:rFonts w:eastAsia="黑体"/>
      <w:sz w:val="32"/>
    </w:rPr>
  </w:style>
  <w:style w:type="paragraph" w:customStyle="1" w:styleId="affffff0">
    <w:name w:val="标准文件_封面实施日期"/>
    <w:basedOn w:val="afff7"/>
    <w:qFormat/>
    <w:pPr>
      <w:spacing w:line="310" w:lineRule="exact"/>
      <w:jc w:val="right"/>
    </w:pPr>
    <w:rPr>
      <w:rFonts w:ascii="黑体" w:eastAsia="黑体"/>
      <w:sz w:val="28"/>
    </w:rPr>
  </w:style>
  <w:style w:type="paragraph" w:customStyle="1" w:styleId="affffff1">
    <w:name w:val="标准文件_封面抬头"/>
    <w:basedOn w:val="afffff1"/>
    <w:qFormat/>
    <w:pPr>
      <w:adjustRightInd w:val="0"/>
      <w:spacing w:line="800" w:lineRule="exact"/>
      <w:ind w:firstLineChars="0" w:firstLine="0"/>
      <w:jc w:val="distribute"/>
    </w:pPr>
    <w:rPr>
      <w:rFonts w:ascii="黑体" w:eastAsia="黑体"/>
      <w:b/>
      <w:sz w:val="64"/>
    </w:rPr>
  </w:style>
  <w:style w:type="paragraph" w:customStyle="1" w:styleId="aff5">
    <w:name w:val="标准文件_附录标识"/>
    <w:next w:val="afffff1"/>
    <w:qFormat/>
    <w:pPr>
      <w:numPr>
        <w:numId w:val="4"/>
      </w:numPr>
      <w:shd w:val="clear" w:color="FFFFFF" w:fill="FFFFFF"/>
      <w:tabs>
        <w:tab w:val="left" w:pos="6406"/>
      </w:tabs>
      <w:spacing w:before="560" w:afterLines="50" w:after="50"/>
      <w:jc w:val="center"/>
      <w:outlineLvl w:val="0"/>
    </w:pPr>
    <w:rPr>
      <w:rFonts w:ascii="黑体" w:eastAsia="黑体"/>
      <w:sz w:val="21"/>
    </w:rPr>
  </w:style>
  <w:style w:type="paragraph" w:customStyle="1" w:styleId="aff1">
    <w:name w:val="标准文件_附录表标题"/>
    <w:next w:val="afffff1"/>
    <w:qFormat/>
    <w:pPr>
      <w:numPr>
        <w:ilvl w:val="1"/>
        <w:numId w:val="5"/>
      </w:numPr>
      <w:adjustRightInd w:val="0"/>
      <w:snapToGrid w:val="0"/>
      <w:spacing w:beforeLines="50" w:before="50" w:afterLines="50" w:after="50"/>
      <w:jc w:val="center"/>
      <w:textAlignment w:val="baseline"/>
    </w:pPr>
    <w:rPr>
      <w:rFonts w:ascii="黑体" w:eastAsia="黑体"/>
      <w:kern w:val="21"/>
      <w:sz w:val="21"/>
    </w:rPr>
  </w:style>
  <w:style w:type="paragraph" w:customStyle="1" w:styleId="aff6">
    <w:name w:val="标准文件_附录一级条标题"/>
    <w:next w:val="afffff1"/>
    <w:qFormat/>
    <w:pPr>
      <w:widowControl w:val="0"/>
      <w:numPr>
        <w:ilvl w:val="1"/>
        <w:numId w:val="4"/>
      </w:numPr>
      <w:spacing w:beforeLines="50" w:before="50" w:afterLines="50" w:after="50"/>
      <w:jc w:val="both"/>
      <w:outlineLvl w:val="2"/>
    </w:pPr>
    <w:rPr>
      <w:rFonts w:ascii="黑体" w:eastAsia="黑体"/>
      <w:kern w:val="21"/>
      <w:sz w:val="21"/>
    </w:rPr>
  </w:style>
  <w:style w:type="paragraph" w:customStyle="1" w:styleId="aff7">
    <w:name w:val="标准文件_附录二级条标题"/>
    <w:basedOn w:val="aff6"/>
    <w:next w:val="afffff1"/>
    <w:qFormat/>
    <w:pPr>
      <w:widowControl/>
      <w:numPr>
        <w:ilvl w:val="2"/>
      </w:numPr>
      <w:wordWrap w:val="0"/>
      <w:overflowPunct w:val="0"/>
      <w:autoSpaceDE w:val="0"/>
      <w:autoSpaceDN w:val="0"/>
      <w:textAlignment w:val="baseline"/>
      <w:outlineLvl w:val="3"/>
    </w:pPr>
  </w:style>
  <w:style w:type="paragraph" w:customStyle="1" w:styleId="affffff2">
    <w:name w:val="标准文件_附录公式"/>
    <w:basedOn w:val="afffff0"/>
    <w:next w:val="afffff0"/>
    <w:qFormat/>
    <w:pPr>
      <w:tabs>
        <w:tab w:val="center" w:pos="4678"/>
        <w:tab w:val="right" w:leader="middleDot" w:pos="9356"/>
      </w:tabs>
      <w:spacing w:line="240" w:lineRule="auto"/>
      <w:ind w:right="-51" w:firstLineChars="0" w:firstLine="0"/>
    </w:pPr>
    <w:rPr>
      <w:rFonts w:ascii="宋体" w:hAnsi="宋体"/>
    </w:rPr>
  </w:style>
  <w:style w:type="paragraph" w:customStyle="1" w:styleId="aff8">
    <w:name w:val="标准文件_附录三级条标题"/>
    <w:next w:val="afffff1"/>
    <w:qFormat/>
    <w:pPr>
      <w:widowControl w:val="0"/>
      <w:numPr>
        <w:ilvl w:val="3"/>
        <w:numId w:val="4"/>
      </w:numPr>
      <w:spacing w:beforeLines="50" w:before="50" w:afterLines="50" w:after="50"/>
      <w:jc w:val="both"/>
      <w:outlineLvl w:val="4"/>
    </w:pPr>
    <w:rPr>
      <w:rFonts w:ascii="黑体" w:eastAsia="黑体"/>
      <w:kern w:val="21"/>
      <w:sz w:val="21"/>
    </w:rPr>
  </w:style>
  <w:style w:type="paragraph" w:customStyle="1" w:styleId="aff9">
    <w:name w:val="标准文件_附录四级条标题"/>
    <w:next w:val="afffff1"/>
    <w:qFormat/>
    <w:pPr>
      <w:widowControl w:val="0"/>
      <w:numPr>
        <w:ilvl w:val="4"/>
        <w:numId w:val="4"/>
      </w:numPr>
      <w:spacing w:beforeLines="50" w:before="50" w:afterLines="50" w:after="50"/>
      <w:jc w:val="both"/>
      <w:outlineLvl w:val="5"/>
    </w:pPr>
    <w:rPr>
      <w:rFonts w:ascii="黑体" w:eastAsia="黑体"/>
      <w:kern w:val="21"/>
      <w:sz w:val="21"/>
    </w:rPr>
  </w:style>
  <w:style w:type="paragraph" w:customStyle="1" w:styleId="afb">
    <w:name w:val="标准文件_附录图标题"/>
    <w:next w:val="afffff1"/>
    <w:qFormat/>
    <w:pPr>
      <w:numPr>
        <w:ilvl w:val="1"/>
        <w:numId w:val="6"/>
      </w:numPr>
      <w:adjustRightInd w:val="0"/>
      <w:snapToGrid w:val="0"/>
      <w:spacing w:beforeLines="50" w:before="50" w:afterLines="50" w:after="50"/>
      <w:jc w:val="center"/>
    </w:pPr>
    <w:rPr>
      <w:rFonts w:ascii="黑体" w:eastAsia="黑体"/>
      <w:sz w:val="21"/>
    </w:rPr>
  </w:style>
  <w:style w:type="paragraph" w:customStyle="1" w:styleId="affa">
    <w:name w:val="标准文件_附录五级条标题"/>
    <w:next w:val="afffff1"/>
    <w:qFormat/>
    <w:pPr>
      <w:widowControl w:val="0"/>
      <w:numPr>
        <w:ilvl w:val="5"/>
        <w:numId w:val="4"/>
      </w:numPr>
      <w:spacing w:beforeLines="50" w:before="50" w:afterLines="50" w:after="50"/>
      <w:jc w:val="both"/>
      <w:outlineLvl w:val="6"/>
    </w:pPr>
    <w:rPr>
      <w:rFonts w:ascii="黑体" w:eastAsia="黑体"/>
      <w:kern w:val="21"/>
      <w:sz w:val="21"/>
    </w:rPr>
  </w:style>
  <w:style w:type="paragraph" w:customStyle="1" w:styleId="af0">
    <w:name w:val="标准文件_附录英文标识"/>
    <w:next w:val="afffc"/>
    <w:qFormat/>
    <w:pPr>
      <w:numPr>
        <w:numId w:val="7"/>
      </w:numPr>
      <w:tabs>
        <w:tab w:val="left" w:pos="6406"/>
      </w:tabs>
      <w:spacing w:before="220" w:after="320"/>
      <w:jc w:val="center"/>
      <w:outlineLvl w:val="0"/>
    </w:pPr>
    <w:rPr>
      <w:rFonts w:ascii="黑体" w:eastAsia="黑体"/>
      <w:sz w:val="21"/>
    </w:rPr>
  </w:style>
  <w:style w:type="character" w:customStyle="1" w:styleId="Char">
    <w:name w:val="正文文本 Char"/>
    <w:link w:val="afffc"/>
    <w:qFormat/>
    <w:rPr>
      <w:kern w:val="2"/>
      <w:sz w:val="21"/>
      <w:szCs w:val="21"/>
    </w:rPr>
  </w:style>
  <w:style w:type="paragraph" w:customStyle="1" w:styleId="affffff3">
    <w:name w:val="标准文件_附录章标题"/>
    <w:next w:val="afffff1"/>
    <w:qFormat/>
    <w:p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ffffff4">
    <w:name w:val="标准文件_公式后的破折号"/>
    <w:basedOn w:val="afffff1"/>
    <w:next w:val="afffff1"/>
    <w:qFormat/>
    <w:pPr>
      <w:ind w:leftChars="200" w:left="488" w:hangingChars="290" w:hanging="289"/>
    </w:pPr>
  </w:style>
  <w:style w:type="paragraph" w:customStyle="1" w:styleId="a6">
    <w:name w:val="标准文件_前言、引言标题"/>
    <w:next w:val="afff7"/>
    <w:qFormat/>
    <w:pPr>
      <w:numPr>
        <w:numId w:val="8"/>
      </w:numPr>
      <w:shd w:val="clear" w:color="FFFFFF" w:fill="FFFFFF"/>
      <w:spacing w:before="480" w:afterLines="150" w:after="150"/>
      <w:jc w:val="center"/>
      <w:outlineLvl w:val="0"/>
    </w:pPr>
    <w:rPr>
      <w:rFonts w:ascii="黑体" w:eastAsia="黑体"/>
      <w:sz w:val="32"/>
    </w:rPr>
  </w:style>
  <w:style w:type="paragraph" w:customStyle="1" w:styleId="affffff5">
    <w:name w:val="标准文件_目次、标准名称标题"/>
    <w:basedOn w:val="a6"/>
    <w:next w:val="afffff1"/>
    <w:qFormat/>
    <w:pPr>
      <w:spacing w:line="460" w:lineRule="exact"/>
      <w:ind w:left="0" w:firstLine="0"/>
    </w:pPr>
  </w:style>
  <w:style w:type="paragraph" w:customStyle="1" w:styleId="affffff6">
    <w:name w:val="标准文件_目录标题"/>
    <w:basedOn w:val="afff7"/>
    <w:qFormat/>
    <w:pPr>
      <w:spacing w:before="480"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firstLineChars="200" w:firstLine="200"/>
    </w:pPr>
    <w:rPr>
      <w:sz w:val="21"/>
    </w:rPr>
  </w:style>
  <w:style w:type="paragraph" w:customStyle="1" w:styleId="afe">
    <w:name w:val="标准文件_破折号列项（二级）"/>
    <w:basedOn w:val="af1"/>
    <w:qFormat/>
    <w:pPr>
      <w:numPr>
        <w:numId w:val="10"/>
      </w:numPr>
    </w:pPr>
  </w:style>
  <w:style w:type="paragraph" w:customStyle="1" w:styleId="afff1">
    <w:name w:val="标准文件_三级条标题"/>
    <w:basedOn w:val="afff0"/>
    <w:next w:val="afffff1"/>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7">
    <w:name w:val="标准文件_示例后续"/>
    <w:basedOn w:val="afff7"/>
    <w:qFormat/>
    <w:pPr>
      <w:adjustRightInd/>
      <w:spacing w:line="240" w:lineRule="auto"/>
      <w:ind w:firstLineChars="200" w:firstLine="200"/>
    </w:pPr>
    <w:rPr>
      <w:sz w:val="18"/>
      <w:szCs w:val="24"/>
    </w:rPr>
  </w:style>
  <w:style w:type="paragraph" w:customStyle="1" w:styleId="affb">
    <w:name w:val="标准文件_数字编号列项"/>
    <w:qFormat/>
    <w:pPr>
      <w:numPr>
        <w:numId w:val="11"/>
      </w:numPr>
      <w:jc w:val="both"/>
    </w:pPr>
    <w:rPr>
      <w:rFonts w:ascii="宋体" w:hAnsi="宋体"/>
      <w:sz w:val="21"/>
    </w:rPr>
  </w:style>
  <w:style w:type="paragraph" w:customStyle="1" w:styleId="afff2">
    <w:name w:val="标准文件_四级条标题"/>
    <w:next w:val="afffff1"/>
    <w:qFormat/>
    <w:pPr>
      <w:widowControl w:val="0"/>
      <w:numPr>
        <w:ilvl w:val="5"/>
        <w:numId w:val="2"/>
      </w:numPr>
      <w:spacing w:beforeLines="50" w:before="50" w:afterLines="50" w:after="50"/>
      <w:jc w:val="both"/>
      <w:outlineLvl w:val="4"/>
    </w:pPr>
    <w:rPr>
      <w:rFonts w:ascii="黑体" w:eastAsia="黑体"/>
      <w:sz w:val="21"/>
    </w:rPr>
  </w:style>
  <w:style w:type="character" w:customStyle="1" w:styleId="Char3">
    <w:name w:val="脚注文本 Char"/>
    <w:link w:val="affff0"/>
    <w:semiHidden/>
    <w:qFormat/>
    <w:rPr>
      <w:rFonts w:ascii="宋体"/>
      <w:kern w:val="2"/>
      <w:sz w:val="18"/>
      <w:szCs w:val="18"/>
    </w:rPr>
  </w:style>
  <w:style w:type="paragraph" w:customStyle="1" w:styleId="affffff8">
    <w:name w:val="标准文件_条文脚注"/>
    <w:basedOn w:val="affff0"/>
    <w:qFormat/>
    <w:pPr>
      <w:adjustRightInd w:val="0"/>
      <w:spacing w:line="240" w:lineRule="auto"/>
      <w:ind w:leftChars="0" w:left="0" w:firstLineChars="200" w:firstLine="200"/>
      <w:jc w:val="both"/>
    </w:pPr>
    <w:rPr>
      <w:rFonts w:hAnsi="宋体"/>
    </w:rPr>
  </w:style>
  <w:style w:type="paragraph" w:customStyle="1" w:styleId="af6">
    <w:name w:val="标准文件_图表脚注"/>
    <w:basedOn w:val="afff7"/>
    <w:next w:val="afffff1"/>
    <w:qFormat/>
    <w:pPr>
      <w:numPr>
        <w:numId w:val="12"/>
      </w:numPr>
      <w:spacing w:line="240" w:lineRule="auto"/>
      <w:jc w:val="left"/>
    </w:pPr>
    <w:rPr>
      <w:rFonts w:ascii="宋体" w:hAnsi="宋体"/>
      <w:sz w:val="18"/>
    </w:rPr>
  </w:style>
  <w:style w:type="character" w:customStyle="1" w:styleId="affffff9">
    <w:name w:val="标准文件_图表脚注内容"/>
    <w:qFormat/>
    <w:rPr>
      <w:rFonts w:ascii="宋体" w:eastAsia="宋体" w:hAnsi="宋体" w:cs="Times New Roman"/>
      <w:spacing w:val="0"/>
      <w:sz w:val="18"/>
      <w:vertAlign w:val="superscript"/>
    </w:rPr>
  </w:style>
  <w:style w:type="paragraph" w:customStyle="1" w:styleId="afff3">
    <w:name w:val="标准文件_五级条标题"/>
    <w:next w:val="afffff1"/>
    <w:qFormat/>
    <w:pPr>
      <w:widowControl w:val="0"/>
      <w:numPr>
        <w:ilvl w:val="6"/>
        <w:numId w:val="2"/>
      </w:numPr>
      <w:spacing w:beforeLines="50" w:before="50" w:afterLines="50" w:after="50"/>
      <w:jc w:val="both"/>
      <w:outlineLvl w:val="5"/>
    </w:pPr>
    <w:rPr>
      <w:rFonts w:ascii="黑体" w:eastAsia="黑体"/>
      <w:sz w:val="21"/>
    </w:rPr>
  </w:style>
  <w:style w:type="paragraph" w:customStyle="1" w:styleId="affe">
    <w:name w:val="标准文件_章标题"/>
    <w:next w:val="afffff1"/>
    <w:qFormat/>
    <w:pPr>
      <w:numPr>
        <w:ilvl w:val="1"/>
        <w:numId w:val="2"/>
      </w:numPr>
      <w:spacing w:beforeLines="100" w:before="100" w:afterLines="100" w:after="100"/>
      <w:jc w:val="both"/>
      <w:outlineLvl w:val="0"/>
    </w:pPr>
    <w:rPr>
      <w:rFonts w:ascii="黑体" w:eastAsia="黑体"/>
      <w:sz w:val="21"/>
    </w:rPr>
  </w:style>
  <w:style w:type="paragraph" w:customStyle="1" w:styleId="afff">
    <w:name w:val="标准文件_一级条标题"/>
    <w:basedOn w:val="affe"/>
    <w:next w:val="afffff1"/>
    <w:qFormat/>
    <w:pPr>
      <w:numPr>
        <w:ilvl w:val="2"/>
      </w:numPr>
      <w:spacing w:beforeLines="50" w:before="50" w:afterLines="50" w:after="50"/>
      <w:outlineLvl w:val="1"/>
    </w:pPr>
  </w:style>
  <w:style w:type="paragraph" w:customStyle="1" w:styleId="affffffa">
    <w:name w:val="标准文件_一致程度"/>
    <w:basedOn w:val="afff7"/>
    <w:qFormat/>
    <w:pPr>
      <w:spacing w:line="440" w:lineRule="exact"/>
      <w:jc w:val="center"/>
    </w:pPr>
    <w:rPr>
      <w:sz w:val="28"/>
    </w:rPr>
  </w:style>
  <w:style w:type="paragraph" w:customStyle="1" w:styleId="affffffb">
    <w:name w:val="标准文件_引言标题"/>
    <w:next w:val="afff7"/>
    <w:qFormat/>
    <w:pPr>
      <w:shd w:val="clear" w:color="FFFFFF" w:fill="FFFFFF"/>
      <w:spacing w:before="540" w:after="600"/>
      <w:jc w:val="center"/>
      <w:outlineLvl w:val="0"/>
    </w:pPr>
    <w:rPr>
      <w:rFonts w:ascii="黑体" w:eastAsia="黑体"/>
      <w:sz w:val="32"/>
    </w:rPr>
  </w:style>
  <w:style w:type="paragraph" w:customStyle="1" w:styleId="affffffc">
    <w:name w:val="标准文件_英文图表脚注"/>
    <w:basedOn w:val="afffff0"/>
    <w:qFormat/>
    <w:pPr>
      <w:widowControl/>
      <w:adjustRightInd/>
      <w:snapToGrid/>
      <w:spacing w:line="240" w:lineRule="auto"/>
      <w:ind w:left="79" w:hangingChars="80" w:hanging="79"/>
    </w:pPr>
    <w:rPr>
      <w:rFonts w:ascii="宋体" w:hAnsi="宋体"/>
    </w:rPr>
  </w:style>
  <w:style w:type="paragraph" w:customStyle="1" w:styleId="af8">
    <w:name w:val="标准文件_数字编号列项（二级）"/>
    <w:qFormat/>
    <w:pPr>
      <w:numPr>
        <w:ilvl w:val="1"/>
        <w:numId w:val="13"/>
      </w:numPr>
      <w:jc w:val="both"/>
    </w:pPr>
    <w:rPr>
      <w:rFonts w:ascii="宋体"/>
      <w:sz w:val="21"/>
    </w:rPr>
  </w:style>
  <w:style w:type="paragraph" w:customStyle="1" w:styleId="af">
    <w:name w:val="标准文件_英文注："/>
    <w:basedOn w:val="afff7"/>
    <w:next w:val="afffff1"/>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2">
    <w:name w:val="标准文件_英文注×："/>
    <w:basedOn w:val="afff7"/>
    <w:qFormat/>
    <w:pPr>
      <w:numPr>
        <w:numId w:val="15"/>
      </w:numPr>
      <w:tabs>
        <w:tab w:val="left" w:pos="210"/>
      </w:tabs>
      <w:autoSpaceDE w:val="0"/>
      <w:autoSpaceDN w:val="0"/>
      <w:spacing w:line="240" w:lineRule="auto"/>
    </w:pPr>
    <w:rPr>
      <w:rFonts w:ascii="宋体" w:hAnsi="宋体"/>
      <w:kern w:val="0"/>
      <w:szCs w:val="20"/>
    </w:rPr>
  </w:style>
  <w:style w:type="paragraph" w:customStyle="1" w:styleId="affffffd">
    <w:name w:val="标准文件_正文表标题"/>
    <w:next w:val="afffff1"/>
    <w:qFormat/>
    <w:pPr>
      <w:tabs>
        <w:tab w:val="left" w:pos="0"/>
      </w:tabs>
      <w:spacing w:beforeLines="50" w:before="50" w:afterLines="50" w:after="50"/>
      <w:jc w:val="center"/>
    </w:pPr>
    <w:rPr>
      <w:rFonts w:ascii="黑体" w:eastAsia="黑体"/>
      <w:sz w:val="21"/>
    </w:rPr>
  </w:style>
  <w:style w:type="paragraph" w:customStyle="1" w:styleId="affffffe">
    <w:name w:val="标准文件_正文公式"/>
    <w:basedOn w:val="afff7"/>
    <w:next w:val="afffff0"/>
    <w:qFormat/>
    <w:pPr>
      <w:tabs>
        <w:tab w:val="center" w:pos="4678"/>
        <w:tab w:val="right" w:leader="middleDot" w:pos="9356"/>
      </w:tabs>
      <w:spacing w:line="240" w:lineRule="auto"/>
    </w:pPr>
    <w:rPr>
      <w:rFonts w:ascii="宋体" w:hAnsi="宋体"/>
    </w:rPr>
  </w:style>
  <w:style w:type="paragraph" w:customStyle="1" w:styleId="aff">
    <w:name w:val="标准文件_正文图标题"/>
    <w:next w:val="afffff1"/>
    <w:qFormat/>
    <w:pPr>
      <w:numPr>
        <w:numId w:val="16"/>
      </w:numPr>
      <w:spacing w:beforeLines="50" w:before="50" w:afterLines="50" w:after="50"/>
      <w:jc w:val="center"/>
    </w:pPr>
    <w:rPr>
      <w:rFonts w:ascii="黑体" w:eastAsia="黑体"/>
      <w:sz w:val="21"/>
    </w:rPr>
  </w:style>
  <w:style w:type="paragraph" w:customStyle="1" w:styleId="afff5">
    <w:name w:val="标准文件_正文英文表标题"/>
    <w:next w:val="afffff1"/>
    <w:qFormat/>
    <w:pPr>
      <w:numPr>
        <w:numId w:val="17"/>
      </w:numPr>
      <w:jc w:val="center"/>
    </w:pPr>
    <w:rPr>
      <w:rFonts w:ascii="黑体" w:eastAsia="黑体"/>
      <w:sz w:val="21"/>
    </w:rPr>
  </w:style>
  <w:style w:type="paragraph" w:customStyle="1" w:styleId="afd">
    <w:name w:val="标准文件_正文英文图标题"/>
    <w:next w:val="afffff1"/>
    <w:qFormat/>
    <w:pPr>
      <w:numPr>
        <w:numId w:val="18"/>
      </w:numPr>
      <w:jc w:val="center"/>
    </w:pPr>
    <w:rPr>
      <w:rFonts w:ascii="黑体" w:eastAsia="黑体"/>
      <w:sz w:val="21"/>
    </w:rPr>
  </w:style>
  <w:style w:type="paragraph" w:customStyle="1" w:styleId="af9">
    <w:name w:val="标准文件_编号列项（三级）"/>
    <w:qFormat/>
    <w:pPr>
      <w:numPr>
        <w:ilvl w:val="2"/>
        <w:numId w:val="13"/>
      </w:numPr>
    </w:pPr>
    <w:rPr>
      <w:rFonts w:ascii="宋体"/>
      <w:sz w:val="21"/>
    </w:rPr>
  </w:style>
  <w:style w:type="paragraph" w:customStyle="1" w:styleId="a1">
    <w:name w:val="二级无标题条"/>
    <w:basedOn w:val="afff7"/>
    <w:qFormat/>
    <w:pPr>
      <w:numPr>
        <w:ilvl w:val="3"/>
        <w:numId w:val="19"/>
      </w:numPr>
      <w:adjustRightInd/>
      <w:spacing w:line="240" w:lineRule="auto"/>
    </w:pPr>
    <w:rPr>
      <w:rFonts w:ascii="宋体" w:hAnsi="宋体"/>
      <w:szCs w:val="24"/>
    </w:rPr>
  </w:style>
  <w:style w:type="paragraph" w:customStyle="1" w:styleId="afffffff">
    <w:name w:val="发布部门"/>
    <w:next w:val="afffff1"/>
    <w:qFormat/>
    <w:pPr>
      <w:framePr w:w="7433" w:h="585" w:hRule="exact" w:hSpace="180" w:vSpace="180" w:wrap="around" w:hAnchor="margin" w:xAlign="center" w:y="14401" w:anchorLock="1"/>
      <w:jc w:val="center"/>
    </w:pPr>
    <w:rPr>
      <w:rFonts w:ascii="宋体"/>
      <w:b/>
      <w:w w:val="135"/>
      <w:sz w:val="36"/>
    </w:rPr>
  </w:style>
  <w:style w:type="paragraph" w:customStyle="1" w:styleId="afffffff0">
    <w:name w:val="发布日期"/>
    <w:qFormat/>
    <w:pPr>
      <w:framePr w:w="4000" w:h="473" w:hRule="exact" w:hSpace="180" w:vSpace="180" w:wrap="around" w:hAnchor="margin" w:y="13511" w:anchorLock="1"/>
    </w:pPr>
    <w:rPr>
      <w:rFonts w:eastAsia="黑体"/>
      <w:sz w:val="28"/>
    </w:rPr>
  </w:style>
  <w:style w:type="paragraph" w:customStyle="1" w:styleId="afffffff1">
    <w:name w:val="封面标准代替信息"/>
    <w:basedOn w:val="afff7"/>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2">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ffff3">
    <w:name w:val="封面标准文稿编辑信息"/>
    <w:qFormat/>
    <w:pPr>
      <w:spacing w:before="180" w:line="180" w:lineRule="exact"/>
      <w:jc w:val="center"/>
    </w:pPr>
    <w:rPr>
      <w:rFonts w:ascii="宋体"/>
      <w:sz w:val="21"/>
    </w:rPr>
  </w:style>
  <w:style w:type="paragraph" w:customStyle="1" w:styleId="afffffff4">
    <w:name w:val="封面标准文稿类别"/>
    <w:qFormat/>
    <w:pPr>
      <w:spacing w:before="440" w:line="400" w:lineRule="exact"/>
      <w:jc w:val="center"/>
    </w:pPr>
    <w:rPr>
      <w:rFonts w:ascii="宋体"/>
      <w:sz w:val="24"/>
    </w:rPr>
  </w:style>
  <w:style w:type="paragraph" w:customStyle="1" w:styleId="afffffff5">
    <w:name w:val="封面标准英文名称"/>
    <w:qFormat/>
    <w:pPr>
      <w:widowControl w:val="0"/>
      <w:spacing w:line="360" w:lineRule="exact"/>
      <w:jc w:val="center"/>
    </w:pPr>
    <w:rPr>
      <w:sz w:val="28"/>
    </w:rPr>
  </w:style>
  <w:style w:type="paragraph" w:customStyle="1" w:styleId="afffffff6">
    <w:name w:val="封面一致性程度标识"/>
    <w:qFormat/>
    <w:pPr>
      <w:spacing w:before="440" w:line="440" w:lineRule="exact"/>
      <w:jc w:val="center"/>
    </w:pPr>
    <w:rPr>
      <w:sz w:val="28"/>
    </w:rPr>
  </w:style>
  <w:style w:type="paragraph" w:customStyle="1" w:styleId="afffffff7">
    <w:name w:val="封面正文"/>
    <w:qFormat/>
    <w:pPr>
      <w:jc w:val="both"/>
    </w:pPr>
  </w:style>
  <w:style w:type="paragraph" w:customStyle="1" w:styleId="afffffff8">
    <w:name w:val="附录二级无标题条"/>
    <w:basedOn w:val="afff7"/>
    <w:next w:val="afffff1"/>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9">
    <w:name w:val="附录三级无标题条"/>
    <w:basedOn w:val="afffffff8"/>
    <w:next w:val="afffff1"/>
    <w:qFormat/>
    <w:pPr>
      <w:outlineLvl w:val="4"/>
    </w:pPr>
  </w:style>
  <w:style w:type="paragraph" w:customStyle="1" w:styleId="afffffffa">
    <w:name w:val="附录四级无标题条"/>
    <w:basedOn w:val="afffffff9"/>
    <w:next w:val="afffff1"/>
    <w:qFormat/>
    <w:pPr>
      <w:outlineLvl w:val="5"/>
    </w:pPr>
  </w:style>
  <w:style w:type="paragraph" w:customStyle="1" w:styleId="afffffffb">
    <w:name w:val="附录图"/>
    <w:next w:val="afffff1"/>
    <w:qFormat/>
    <w:pPr>
      <w:wordWrap w:val="0"/>
      <w:overflowPunct w:val="0"/>
      <w:autoSpaceDE w:val="0"/>
      <w:spacing w:beforeLines="50" w:before="50" w:afterLines="50" w:after="50"/>
      <w:jc w:val="center"/>
      <w:textAlignment w:val="baseline"/>
      <w:outlineLvl w:val="1"/>
    </w:pPr>
    <w:rPr>
      <w:rFonts w:ascii="黑体" w:eastAsia="黑体"/>
      <w:kern w:val="21"/>
      <w:sz w:val="21"/>
    </w:rPr>
  </w:style>
  <w:style w:type="paragraph" w:customStyle="1" w:styleId="af4">
    <w:name w:val="标准文件_一级项"/>
    <w:qFormat/>
    <w:pPr>
      <w:numPr>
        <w:numId w:val="20"/>
      </w:numPr>
    </w:pPr>
    <w:rPr>
      <w:rFonts w:ascii="宋体"/>
      <w:sz w:val="21"/>
    </w:rPr>
  </w:style>
  <w:style w:type="paragraph" w:customStyle="1" w:styleId="afffffffc">
    <w:name w:val="附录五级无标题条"/>
    <w:basedOn w:val="afffffffa"/>
    <w:next w:val="afffff1"/>
    <w:qFormat/>
    <w:pPr>
      <w:outlineLvl w:val="6"/>
    </w:pPr>
  </w:style>
  <w:style w:type="paragraph" w:customStyle="1" w:styleId="afffffffd">
    <w:name w:val="附录性质"/>
    <w:basedOn w:val="afff7"/>
    <w:qFormat/>
    <w:pPr>
      <w:widowControl/>
      <w:adjustRightInd/>
      <w:jc w:val="center"/>
    </w:pPr>
    <w:rPr>
      <w:rFonts w:ascii="黑体" w:eastAsia="黑体"/>
    </w:rPr>
  </w:style>
  <w:style w:type="paragraph" w:customStyle="1" w:styleId="afffffffe">
    <w:name w:val="附录一级无标题条"/>
    <w:basedOn w:val="affffff3"/>
    <w:next w:val="afffff1"/>
    <w:qFormat/>
    <w:pPr>
      <w:autoSpaceDN w:val="0"/>
      <w:outlineLvl w:val="2"/>
    </w:pPr>
    <w:rPr>
      <w:rFonts w:ascii="宋体" w:eastAsia="宋体" w:hAnsi="宋体"/>
    </w:rPr>
  </w:style>
  <w:style w:type="character" w:customStyle="1" w:styleId="affffffff">
    <w:name w:val="个人答复风格"/>
    <w:qFormat/>
    <w:rPr>
      <w:rFonts w:ascii="Arial" w:eastAsia="宋体" w:hAnsi="Arial" w:cs="Arial"/>
      <w:color w:val="auto"/>
      <w:spacing w:val="0"/>
      <w:sz w:val="20"/>
    </w:rPr>
  </w:style>
  <w:style w:type="character" w:customStyle="1" w:styleId="affffffff0">
    <w:name w:val="个人撰写风格"/>
    <w:qFormat/>
    <w:rPr>
      <w:rFonts w:ascii="Arial" w:eastAsia="宋体" w:hAnsi="Arial" w:cs="Arial"/>
      <w:color w:val="auto"/>
      <w:spacing w:val="0"/>
      <w:sz w:val="20"/>
    </w:rPr>
  </w:style>
  <w:style w:type="paragraph" w:customStyle="1" w:styleId="affffffff1">
    <w:name w:val="脚注后续"/>
    <w:qFormat/>
    <w:pPr>
      <w:ind w:leftChars="350" w:left="350"/>
      <w:jc w:val="both"/>
    </w:pPr>
    <w:rPr>
      <w:rFonts w:ascii="宋体"/>
      <w:sz w:val="18"/>
    </w:rPr>
  </w:style>
  <w:style w:type="paragraph" w:customStyle="1" w:styleId="afff6">
    <w:name w:val="列项——"/>
    <w:qFormat/>
    <w:pPr>
      <w:widowControl w:val="0"/>
      <w:numPr>
        <w:numId w:val="21"/>
      </w:numPr>
      <w:jc w:val="both"/>
    </w:pPr>
    <w:rPr>
      <w:rFonts w:ascii="宋体" w:hAnsi="宋体"/>
      <w:sz w:val="21"/>
    </w:rPr>
  </w:style>
  <w:style w:type="paragraph" w:customStyle="1" w:styleId="affffffff2">
    <w:name w:val="列项·"/>
    <w:basedOn w:val="afffff1"/>
    <w:qFormat/>
    <w:pPr>
      <w:tabs>
        <w:tab w:val="left" w:pos="840"/>
      </w:tabs>
    </w:pPr>
  </w:style>
  <w:style w:type="paragraph" w:customStyle="1" w:styleId="affffffff3">
    <w:name w:val="目次、索引正文"/>
    <w:qFormat/>
    <w:pPr>
      <w:spacing w:line="320" w:lineRule="exact"/>
      <w:jc w:val="both"/>
    </w:pPr>
    <w:rPr>
      <w:rFonts w:ascii="宋体"/>
      <w:sz w:val="21"/>
    </w:rPr>
  </w:style>
  <w:style w:type="paragraph" w:customStyle="1" w:styleId="210">
    <w:name w:val="目录 21"/>
    <w:basedOn w:val="afff7"/>
    <w:next w:val="afff7"/>
    <w:semiHidden/>
    <w:qFormat/>
    <w:pPr>
      <w:adjustRightInd/>
      <w:spacing w:line="240" w:lineRule="auto"/>
      <w:jc w:val="left"/>
    </w:pPr>
    <w:rPr>
      <w:bCs/>
      <w:iCs/>
    </w:rPr>
  </w:style>
  <w:style w:type="paragraph" w:customStyle="1" w:styleId="31">
    <w:name w:val="目录 31"/>
    <w:basedOn w:val="afff7"/>
    <w:next w:val="afff7"/>
    <w:semiHidden/>
    <w:qFormat/>
    <w:pPr>
      <w:spacing w:line="240" w:lineRule="auto"/>
    </w:pPr>
    <w:rPr>
      <w:rFonts w:ascii="宋体" w:hAnsi="宋体"/>
      <w:iCs/>
    </w:rPr>
  </w:style>
  <w:style w:type="paragraph" w:customStyle="1" w:styleId="41">
    <w:name w:val="目录 41"/>
    <w:basedOn w:val="afff7"/>
    <w:next w:val="afff7"/>
    <w:semiHidden/>
    <w:qFormat/>
    <w:pPr>
      <w:adjustRightInd/>
      <w:spacing w:line="240" w:lineRule="auto"/>
      <w:jc w:val="left"/>
    </w:pPr>
  </w:style>
  <w:style w:type="paragraph" w:customStyle="1" w:styleId="51">
    <w:name w:val="目录 51"/>
    <w:basedOn w:val="afff7"/>
    <w:next w:val="afff7"/>
    <w:semiHidden/>
    <w:qFormat/>
    <w:pPr>
      <w:spacing w:line="240" w:lineRule="auto"/>
    </w:pPr>
    <w:rPr>
      <w:rFonts w:ascii="宋体" w:hAnsi="宋体"/>
    </w:rPr>
  </w:style>
  <w:style w:type="paragraph" w:customStyle="1" w:styleId="61">
    <w:name w:val="目录 61"/>
    <w:basedOn w:val="afff7"/>
    <w:next w:val="afff7"/>
    <w:semiHidden/>
    <w:qFormat/>
    <w:pPr>
      <w:adjustRightInd/>
      <w:spacing w:line="240" w:lineRule="auto"/>
      <w:jc w:val="left"/>
    </w:pPr>
  </w:style>
  <w:style w:type="paragraph" w:customStyle="1" w:styleId="71">
    <w:name w:val="目录 71"/>
    <w:basedOn w:val="61"/>
    <w:semiHidden/>
    <w:qFormat/>
    <w:pPr>
      <w:ind w:left="1260"/>
    </w:pPr>
  </w:style>
  <w:style w:type="paragraph" w:customStyle="1" w:styleId="81">
    <w:name w:val="目录 81"/>
    <w:basedOn w:val="71"/>
    <w:semiHidden/>
    <w:qFormat/>
    <w:pPr>
      <w:ind w:left="1470"/>
    </w:pPr>
  </w:style>
  <w:style w:type="paragraph" w:customStyle="1" w:styleId="91">
    <w:name w:val="目录 91"/>
    <w:basedOn w:val="81"/>
    <w:semiHidden/>
    <w:qFormat/>
    <w:pPr>
      <w:ind w:left="1680"/>
    </w:pPr>
  </w:style>
  <w:style w:type="paragraph" w:customStyle="1" w:styleId="affffffff4">
    <w:name w:val="其他标准称谓"/>
    <w:qFormat/>
    <w:pPr>
      <w:spacing w:line="0" w:lineRule="atLeast"/>
      <w:jc w:val="distribute"/>
    </w:pPr>
    <w:rPr>
      <w:rFonts w:ascii="黑体" w:eastAsia="黑体" w:hAnsi="宋体"/>
      <w:sz w:val="52"/>
    </w:rPr>
  </w:style>
  <w:style w:type="paragraph" w:customStyle="1" w:styleId="affffffff5">
    <w:name w:val="其他发布部门"/>
    <w:basedOn w:val="afffffff"/>
    <w:qFormat/>
    <w:pPr>
      <w:framePr w:wrap="around"/>
      <w:spacing w:line="0" w:lineRule="atLeast"/>
    </w:pPr>
    <w:rPr>
      <w:rFonts w:ascii="黑体" w:eastAsia="黑体"/>
      <w:b w:val="0"/>
    </w:rPr>
  </w:style>
  <w:style w:type="paragraph" w:customStyle="1" w:styleId="affd">
    <w:name w:val="前言标题"/>
    <w:next w:val="afff7"/>
    <w:qFormat/>
    <w:pPr>
      <w:numPr>
        <w:numId w:val="2"/>
      </w:numPr>
      <w:shd w:val="clear" w:color="FFFFFF" w:fill="FFFFFF"/>
      <w:spacing w:before="540" w:after="600"/>
      <w:jc w:val="center"/>
      <w:outlineLvl w:val="0"/>
    </w:pPr>
    <w:rPr>
      <w:rFonts w:ascii="黑体" w:eastAsia="黑体"/>
      <w:sz w:val="32"/>
    </w:rPr>
  </w:style>
  <w:style w:type="paragraph" w:customStyle="1" w:styleId="a2">
    <w:name w:val="三级无标题条"/>
    <w:basedOn w:val="afff7"/>
    <w:qFormat/>
    <w:pPr>
      <w:numPr>
        <w:ilvl w:val="4"/>
        <w:numId w:val="19"/>
      </w:numPr>
      <w:adjustRightInd/>
      <w:spacing w:line="240" w:lineRule="auto"/>
    </w:pPr>
    <w:rPr>
      <w:rFonts w:ascii="宋体" w:hAnsi="宋体"/>
      <w:szCs w:val="24"/>
    </w:rPr>
  </w:style>
  <w:style w:type="paragraph" w:customStyle="1" w:styleId="affffffff6">
    <w:name w:val="实施日期"/>
    <w:basedOn w:val="afffffff0"/>
    <w:qFormat/>
    <w:pPr>
      <w:framePr w:hSpace="0" w:wrap="around" w:xAlign="right"/>
      <w:jc w:val="right"/>
    </w:pPr>
  </w:style>
  <w:style w:type="paragraph" w:customStyle="1" w:styleId="a3">
    <w:name w:val="四级无标题条"/>
    <w:basedOn w:val="afff7"/>
    <w:qFormat/>
    <w:pPr>
      <w:numPr>
        <w:ilvl w:val="5"/>
        <w:numId w:val="19"/>
      </w:numPr>
      <w:adjustRightInd/>
      <w:spacing w:line="240" w:lineRule="auto"/>
    </w:pPr>
    <w:rPr>
      <w:rFonts w:ascii="宋体" w:hAnsi="宋体"/>
      <w:szCs w:val="24"/>
    </w:rPr>
  </w:style>
  <w:style w:type="paragraph" w:customStyle="1" w:styleId="affffffff7">
    <w:name w:val="文献分类号"/>
    <w:qFormat/>
    <w:pPr>
      <w:framePr w:hSpace="180" w:vSpace="180" w:wrap="around" w:hAnchor="margin" w:y="1" w:anchorLock="1"/>
      <w:widowControl w:val="0"/>
      <w:textAlignment w:val="center"/>
    </w:pPr>
    <w:rPr>
      <w:rFonts w:eastAsia="黑体"/>
      <w:sz w:val="21"/>
    </w:rPr>
  </w:style>
  <w:style w:type="paragraph" w:customStyle="1" w:styleId="affffffff8">
    <w:name w:val="无标题条"/>
    <w:next w:val="afffff1"/>
    <w:qFormat/>
    <w:pPr>
      <w:jc w:val="both"/>
    </w:pPr>
    <w:rPr>
      <w:rFonts w:ascii="宋体" w:hAnsi="宋体"/>
      <w:sz w:val="21"/>
    </w:rPr>
  </w:style>
  <w:style w:type="paragraph" w:customStyle="1" w:styleId="a4">
    <w:name w:val="五级无标题条"/>
    <w:basedOn w:val="afff7"/>
    <w:qFormat/>
    <w:pPr>
      <w:numPr>
        <w:ilvl w:val="6"/>
        <w:numId w:val="19"/>
      </w:numPr>
      <w:adjustRightInd/>
    </w:pPr>
    <w:rPr>
      <w:szCs w:val="24"/>
    </w:rPr>
  </w:style>
  <w:style w:type="paragraph" w:customStyle="1" w:styleId="a0">
    <w:name w:val="一级无标题条"/>
    <w:basedOn w:val="afff7"/>
    <w:qFormat/>
    <w:pPr>
      <w:numPr>
        <w:ilvl w:val="2"/>
        <w:numId w:val="19"/>
      </w:numPr>
      <w:adjustRightInd/>
      <w:spacing w:before="10" w:after="10" w:line="240" w:lineRule="auto"/>
    </w:pPr>
    <w:rPr>
      <w:rFonts w:ascii="宋体" w:hAnsi="宋体"/>
      <w:szCs w:val="24"/>
    </w:rPr>
  </w:style>
  <w:style w:type="paragraph" w:customStyle="1" w:styleId="affffffff9">
    <w:name w:val="注:后续"/>
    <w:qFormat/>
    <w:pPr>
      <w:spacing w:line="300" w:lineRule="exact"/>
      <w:ind w:leftChars="400" w:left="600" w:hangingChars="200" w:hanging="200"/>
      <w:jc w:val="both"/>
    </w:pPr>
    <w:rPr>
      <w:rFonts w:ascii="宋体"/>
      <w:sz w:val="18"/>
    </w:rPr>
  </w:style>
  <w:style w:type="paragraph" w:customStyle="1" w:styleId="affffffffa">
    <w:name w:val="注×:后续"/>
    <w:basedOn w:val="affffffff9"/>
    <w:qFormat/>
    <w:pPr>
      <w:ind w:leftChars="0" w:left="1406" w:firstLineChars="0" w:hanging="499"/>
    </w:pPr>
  </w:style>
  <w:style w:type="paragraph" w:customStyle="1" w:styleId="affffffffb">
    <w:name w:val="标准文件_一级无标题"/>
    <w:basedOn w:val="afff"/>
    <w:qFormat/>
    <w:pPr>
      <w:spacing w:beforeLines="0" w:before="0" w:afterLines="0" w:after="0"/>
      <w:outlineLvl w:val="9"/>
    </w:pPr>
    <w:rPr>
      <w:rFonts w:ascii="宋体" w:eastAsia="宋体"/>
    </w:rPr>
  </w:style>
  <w:style w:type="paragraph" w:customStyle="1" w:styleId="affffffffc">
    <w:name w:val="标准文件_五级无标题"/>
    <w:basedOn w:val="afff3"/>
    <w:qFormat/>
    <w:pPr>
      <w:spacing w:beforeLines="0" w:before="0" w:afterLines="0" w:after="0"/>
      <w:outlineLvl w:val="9"/>
    </w:pPr>
    <w:rPr>
      <w:rFonts w:ascii="宋体" w:eastAsia="宋体"/>
    </w:rPr>
  </w:style>
  <w:style w:type="paragraph" w:customStyle="1" w:styleId="affffffffd">
    <w:name w:val="标准文件_三级无标题"/>
    <w:basedOn w:val="afff1"/>
    <w:qFormat/>
    <w:pPr>
      <w:spacing w:beforeLines="0" w:before="0" w:afterLines="0" w:after="0"/>
      <w:outlineLvl w:val="9"/>
    </w:pPr>
    <w:rPr>
      <w:rFonts w:ascii="宋体" w:eastAsia="宋体"/>
    </w:rPr>
  </w:style>
  <w:style w:type="paragraph" w:customStyle="1" w:styleId="affffffffe">
    <w:name w:val="标准文件_二级无标题"/>
    <w:basedOn w:val="afff0"/>
    <w:qFormat/>
    <w:pPr>
      <w:spacing w:beforeLines="0" w:before="0" w:afterLines="0" w:after="0"/>
      <w:outlineLvl w:val="9"/>
    </w:pPr>
    <w:rPr>
      <w:rFonts w:ascii="宋体" w:eastAsia="宋体"/>
    </w:rPr>
  </w:style>
  <w:style w:type="paragraph" w:customStyle="1" w:styleId="afffffffff">
    <w:name w:val="标准_四级无标题"/>
    <w:basedOn w:val="afff2"/>
    <w:next w:val="afffff1"/>
    <w:qFormat/>
    <w:rPr>
      <w:rFonts w:eastAsia="宋体"/>
    </w:rPr>
  </w:style>
  <w:style w:type="paragraph" w:customStyle="1" w:styleId="afffffffff0">
    <w:name w:val="标准文件_四级无标题"/>
    <w:basedOn w:val="afff2"/>
    <w:qFormat/>
    <w:pPr>
      <w:spacing w:beforeLines="0" w:before="0" w:afterLines="0" w:after="0"/>
      <w:outlineLvl w:val="9"/>
    </w:pPr>
    <w:rPr>
      <w:rFonts w:ascii="宋体" w:eastAsia="宋体" w:hAnsi="黑体"/>
      <w:szCs w:val="52"/>
    </w:rPr>
  </w:style>
  <w:style w:type="paragraph" w:customStyle="1" w:styleId="aff3">
    <w:name w:val="标准文件_大写罗马数字编号列项"/>
    <w:basedOn w:val="afffff1"/>
    <w:qFormat/>
    <w:pPr>
      <w:numPr>
        <w:numId w:val="22"/>
      </w:numPr>
      <w:ind w:firstLineChars="0" w:firstLine="0"/>
    </w:pPr>
    <w:rPr>
      <w:rFonts w:ascii="Times New Roman" w:cs="Arial"/>
      <w:szCs w:val="28"/>
    </w:rPr>
  </w:style>
  <w:style w:type="paragraph" w:customStyle="1" w:styleId="ae">
    <w:name w:val="标准文件_小写罗马数字编号列项"/>
    <w:basedOn w:val="afffff1"/>
    <w:qFormat/>
    <w:pPr>
      <w:numPr>
        <w:numId w:val="23"/>
      </w:numPr>
      <w:ind w:firstLineChars="0" w:firstLine="0"/>
    </w:pPr>
    <w:rPr>
      <w:rFonts w:cs="Arial"/>
      <w:szCs w:val="28"/>
    </w:rPr>
  </w:style>
  <w:style w:type="paragraph" w:customStyle="1" w:styleId="afffffffff1">
    <w:name w:val="标准文件_附录标题"/>
    <w:basedOn w:val="aff5"/>
    <w:qFormat/>
    <w:pPr>
      <w:numPr>
        <w:numId w:val="0"/>
      </w:numPr>
      <w:spacing w:after="280"/>
      <w:outlineLvl w:val="9"/>
    </w:pPr>
  </w:style>
  <w:style w:type="paragraph" w:customStyle="1" w:styleId="afffffffff2">
    <w:name w:val="标准文件_二级项"/>
    <w:qFormat/>
    <w:rPr>
      <w:rFonts w:ascii="宋体"/>
      <w:sz w:val="21"/>
    </w:rPr>
  </w:style>
  <w:style w:type="paragraph" w:customStyle="1" w:styleId="af5">
    <w:name w:val="标准文件_三级项"/>
    <w:basedOn w:val="afff7"/>
    <w:qFormat/>
    <w:pPr>
      <w:numPr>
        <w:ilvl w:val="2"/>
        <w:numId w:val="20"/>
      </w:numPr>
      <w:spacing w:line="-300" w:lineRule="auto"/>
    </w:pPr>
    <w:rPr>
      <w:rFonts w:ascii="Times New Roman" w:hAnsi="Times New Roman"/>
    </w:rPr>
  </w:style>
  <w:style w:type="paragraph" w:customStyle="1" w:styleId="affc">
    <w:name w:val="图表脚注说明"/>
    <w:basedOn w:val="afff7"/>
    <w:next w:val="afffff1"/>
    <w:qFormat/>
    <w:pPr>
      <w:numPr>
        <w:numId w:val="24"/>
      </w:numPr>
      <w:adjustRightInd/>
      <w:spacing w:line="240" w:lineRule="auto"/>
    </w:pPr>
    <w:rPr>
      <w:rFonts w:ascii="宋体" w:hAnsi="Times New Roman"/>
      <w:sz w:val="18"/>
      <w:szCs w:val="18"/>
    </w:rPr>
  </w:style>
  <w:style w:type="paragraph" w:customStyle="1" w:styleId="af7">
    <w:name w:val="标准文件_字母编号列项（一级）"/>
    <w:qFormat/>
    <w:pPr>
      <w:numPr>
        <w:numId w:val="13"/>
      </w:numPr>
      <w:jc w:val="both"/>
    </w:pPr>
    <w:rPr>
      <w:rFonts w:ascii="宋体"/>
      <w:sz w:val="21"/>
    </w:rPr>
  </w:style>
  <w:style w:type="paragraph" w:customStyle="1" w:styleId="afffffffff3">
    <w:name w:val="标准文件_索引字母"/>
    <w:next w:val="afffff1"/>
    <w:qFormat/>
    <w:pPr>
      <w:jc w:val="center"/>
    </w:pPr>
    <w:rPr>
      <w:rFonts w:ascii="宋体" w:eastAsia="Times New Roman" w:hAnsi="宋体"/>
      <w:b/>
      <w:kern w:val="2"/>
      <w:sz w:val="21"/>
    </w:rPr>
  </w:style>
  <w:style w:type="paragraph" w:customStyle="1" w:styleId="afffffffff4">
    <w:name w:val="标准文件_附录前"/>
    <w:next w:val="afffff1"/>
    <w:qFormat/>
    <w:pPr>
      <w:spacing w:line="20" w:lineRule="atLeast"/>
      <w:ind w:firstLine="200"/>
    </w:pPr>
    <w:rPr>
      <w:rFonts w:ascii="宋体" w:hAnsi="宋体"/>
      <w:kern w:val="2"/>
      <w:sz w:val="10"/>
    </w:rPr>
  </w:style>
  <w:style w:type="paragraph" w:customStyle="1" w:styleId="afffffffff5">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6">
    <w:name w:val="标准文件_表格"/>
    <w:basedOn w:val="afffff1"/>
    <w:qFormat/>
    <w:pPr>
      <w:ind w:firstLineChars="0" w:firstLine="0"/>
      <w:jc w:val="center"/>
    </w:pPr>
    <w:rPr>
      <w:sz w:val="18"/>
    </w:rPr>
  </w:style>
  <w:style w:type="paragraph" w:customStyle="1" w:styleId="afff4">
    <w:name w:val="标准文件_注："/>
    <w:next w:val="afffff1"/>
    <w:qFormat/>
    <w:pPr>
      <w:widowControl w:val="0"/>
      <w:numPr>
        <w:numId w:val="25"/>
      </w:numPr>
      <w:autoSpaceDE w:val="0"/>
      <w:autoSpaceDN w:val="0"/>
      <w:jc w:val="both"/>
    </w:pPr>
    <w:rPr>
      <w:rFonts w:ascii="宋体"/>
      <w:sz w:val="18"/>
      <w:szCs w:val="18"/>
    </w:rPr>
  </w:style>
  <w:style w:type="paragraph" w:customStyle="1" w:styleId="a5">
    <w:name w:val="标准文件_注×："/>
    <w:qFormat/>
    <w:pPr>
      <w:widowControl w:val="0"/>
      <w:numPr>
        <w:numId w:val="26"/>
      </w:numPr>
      <w:autoSpaceDE w:val="0"/>
      <w:autoSpaceDN w:val="0"/>
      <w:jc w:val="both"/>
    </w:pPr>
    <w:rPr>
      <w:rFonts w:ascii="宋体"/>
      <w:sz w:val="18"/>
      <w:szCs w:val="18"/>
    </w:rPr>
  </w:style>
  <w:style w:type="paragraph" w:customStyle="1" w:styleId="ac">
    <w:name w:val="标准文件_示例："/>
    <w:next w:val="afffffffff7"/>
    <w:qFormat/>
    <w:pPr>
      <w:widowControl w:val="0"/>
      <w:numPr>
        <w:numId w:val="27"/>
      </w:numPr>
      <w:jc w:val="both"/>
    </w:pPr>
    <w:rPr>
      <w:rFonts w:ascii="宋体"/>
      <w:sz w:val="18"/>
      <w:szCs w:val="18"/>
    </w:rPr>
  </w:style>
  <w:style w:type="paragraph" w:customStyle="1" w:styleId="afffffffff7">
    <w:name w:val="标准文件_示例内容"/>
    <w:basedOn w:val="afffff1"/>
    <w:qFormat/>
    <w:pPr>
      <w:ind w:firstLine="420"/>
    </w:pPr>
    <w:rPr>
      <w:sz w:val="18"/>
    </w:rPr>
  </w:style>
  <w:style w:type="paragraph" w:customStyle="1" w:styleId="afc">
    <w:name w:val="标准文件_示例×："/>
    <w:basedOn w:val="afff7"/>
    <w:next w:val="afffffffff7"/>
    <w:qFormat/>
    <w:pPr>
      <w:widowControl/>
      <w:numPr>
        <w:numId w:val="28"/>
      </w:numPr>
      <w:adjustRightInd/>
      <w:spacing w:line="240" w:lineRule="auto"/>
    </w:pPr>
    <w:rPr>
      <w:rFonts w:ascii="宋体" w:hAnsi="Times New Roman"/>
      <w:kern w:val="0"/>
      <w:sz w:val="18"/>
      <w:szCs w:val="18"/>
    </w:rPr>
  </w:style>
  <w:style w:type="character" w:customStyle="1" w:styleId="Char6">
    <w:name w:val="标准文件_段 Char"/>
    <w:link w:val="afffff1"/>
    <w:qFormat/>
    <w:rPr>
      <w:rFonts w:ascii="宋体" w:hAnsi="Times New Roman"/>
      <w:sz w:val="21"/>
    </w:rPr>
  </w:style>
  <w:style w:type="paragraph" w:customStyle="1" w:styleId="afffffffff8">
    <w:name w:val="标准文件_表格续"/>
    <w:basedOn w:val="afffff1"/>
    <w:next w:val="afffff1"/>
    <w:qFormat/>
    <w:pPr>
      <w:jc w:val="center"/>
    </w:pPr>
    <w:rPr>
      <w:rFonts w:ascii="黑体" w:eastAsia="黑体" w:hAnsi="黑体"/>
    </w:rPr>
  </w:style>
  <w:style w:type="character" w:styleId="afffffffff9">
    <w:name w:val="Placeholder Text"/>
    <w:basedOn w:val="afff8"/>
    <w:uiPriority w:val="99"/>
    <w:semiHidden/>
    <w:qFormat/>
    <w:rPr>
      <w:color w:val="808080"/>
    </w:rPr>
  </w:style>
  <w:style w:type="paragraph" w:customStyle="1" w:styleId="2">
    <w:name w:val="标准文件_二级项2"/>
    <w:basedOn w:val="afffff1"/>
    <w:qFormat/>
    <w:pPr>
      <w:numPr>
        <w:ilvl w:val="1"/>
        <w:numId w:val="20"/>
      </w:numPr>
      <w:ind w:firstLineChars="0" w:firstLine="0"/>
    </w:pPr>
  </w:style>
  <w:style w:type="paragraph" w:customStyle="1" w:styleId="21">
    <w:name w:val="标准文件_三级项2"/>
    <w:basedOn w:val="afffff1"/>
    <w:qFormat/>
    <w:pPr>
      <w:numPr>
        <w:numId w:val="29"/>
      </w:numPr>
      <w:spacing w:line="300" w:lineRule="exact"/>
      <w:ind w:firstLineChars="0"/>
    </w:pPr>
    <w:rPr>
      <w:rFonts w:ascii="Times New Roman"/>
    </w:rPr>
  </w:style>
  <w:style w:type="paragraph" w:customStyle="1" w:styleId="20">
    <w:name w:val="标准文件_一级项2"/>
    <w:basedOn w:val="afffff1"/>
    <w:qFormat/>
    <w:pPr>
      <w:numPr>
        <w:numId w:val="30"/>
      </w:numPr>
      <w:spacing w:line="300" w:lineRule="exact"/>
      <w:ind w:firstLineChars="0"/>
    </w:pPr>
    <w:rPr>
      <w:rFonts w:ascii="Times New Roman"/>
    </w:rPr>
  </w:style>
  <w:style w:type="paragraph" w:customStyle="1" w:styleId="afffffffffa">
    <w:name w:val="标准文件_提示"/>
    <w:basedOn w:val="afffff1"/>
    <w:next w:val="afffff1"/>
    <w:qFormat/>
    <w:pPr>
      <w:ind w:firstLine="420"/>
    </w:pPr>
    <w:rPr>
      <w:rFonts w:ascii="黑体" w:eastAsia="黑体"/>
    </w:rPr>
  </w:style>
  <w:style w:type="character" w:customStyle="1" w:styleId="afffffffffb">
    <w:name w:val="标准文件_来源"/>
    <w:basedOn w:val="afff8"/>
    <w:uiPriority w:val="1"/>
    <w:qFormat/>
    <w:rPr>
      <w:rFonts w:eastAsia="宋体"/>
      <w:sz w:val="21"/>
    </w:rPr>
  </w:style>
  <w:style w:type="paragraph" w:customStyle="1" w:styleId="afffffffffc">
    <w:name w:val="标准文件_图表说明"/>
    <w:qFormat/>
    <w:pPr>
      <w:spacing w:line="276" w:lineRule="auto"/>
      <w:ind w:firstLine="420"/>
    </w:pPr>
    <w:rPr>
      <w:rFonts w:ascii="宋体" w:hAnsi="宋体"/>
      <w:kern w:val="2"/>
      <w:sz w:val="18"/>
    </w:rPr>
  </w:style>
  <w:style w:type="paragraph" w:customStyle="1" w:styleId="afffffffffd">
    <w:name w:val="其他发布日期"/>
    <w:basedOn w:val="afffffff0"/>
    <w:qFormat/>
    <w:pPr>
      <w:framePr w:w="3997" w:h="471" w:hRule="exact" w:hSpace="0" w:vSpace="181" w:wrap="around" w:vAnchor="page" w:hAnchor="page" w:x="1419" w:y="14097"/>
    </w:pPr>
  </w:style>
  <w:style w:type="paragraph" w:customStyle="1" w:styleId="afffffffffe">
    <w:name w:val="其他实施日期"/>
    <w:basedOn w:val="affffffff6"/>
    <w:qFormat/>
    <w:pPr>
      <w:framePr w:w="3997" w:h="471" w:hRule="exact" w:vSpace="181" w:wrap="around" w:vAnchor="page" w:hAnchor="page" w:x="7089" w:y="14097"/>
    </w:pPr>
  </w:style>
  <w:style w:type="paragraph" w:customStyle="1" w:styleId="affffffffff">
    <w:name w:val="标准文件_文件编号"/>
    <w:basedOn w:val="afffff1"/>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0">
    <w:name w:val="标准文件_替换文件编号"/>
    <w:basedOn w:val="affffffffff"/>
    <w:qFormat/>
    <w:pPr>
      <w:framePr w:wrap="auto"/>
      <w:spacing w:before="57"/>
    </w:pPr>
    <w:rPr>
      <w:sz w:val="21"/>
    </w:rPr>
  </w:style>
  <w:style w:type="paragraph" w:customStyle="1" w:styleId="affffffffff1">
    <w:name w:val="标准文件_文件名称"/>
    <w:basedOn w:val="afffff1"/>
    <w:next w:val="afffff1"/>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a">
    <w:name w:val="标准文件_附录图标号"/>
    <w:basedOn w:val="afffff1"/>
    <w:next w:val="afffff1"/>
    <w:qFormat/>
    <w:pPr>
      <w:numPr>
        <w:numId w:val="6"/>
      </w:numPr>
      <w:spacing w:line="14" w:lineRule="exact"/>
      <w:ind w:firstLineChars="0" w:firstLine="0"/>
      <w:jc w:val="center"/>
    </w:pPr>
    <w:rPr>
      <w:rFonts w:ascii="黑体" w:eastAsia="黑体" w:hAnsi="黑体"/>
      <w:vanish/>
      <w:sz w:val="2"/>
      <w:szCs w:val="21"/>
    </w:rPr>
  </w:style>
  <w:style w:type="paragraph" w:customStyle="1" w:styleId="aff0">
    <w:name w:val="标准文件_附录表标号"/>
    <w:basedOn w:val="afffff1"/>
    <w:next w:val="afffff1"/>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1"/>
    <w:next w:val="afffff1"/>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1"/>
    <w:next w:val="afffff1"/>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1"/>
    <w:next w:val="afffff1"/>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1"/>
    <w:next w:val="afffff1"/>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1"/>
    <w:next w:val="afffff1"/>
    <w:qFormat/>
    <w:pPr>
      <w:numPr>
        <w:ilvl w:val="5"/>
        <w:numId w:val="8"/>
      </w:numPr>
      <w:spacing w:beforeLines="50" w:before="50" w:afterLines="50" w:after="50"/>
      <w:ind w:firstLineChars="0"/>
    </w:pPr>
    <w:rPr>
      <w:rFonts w:ascii="黑体" w:eastAsia="黑体"/>
    </w:rPr>
  </w:style>
  <w:style w:type="paragraph" w:customStyle="1" w:styleId="affffffffff2">
    <w:name w:val="标准文件_注后"/>
    <w:basedOn w:val="afffff1"/>
    <w:qFormat/>
    <w:pPr>
      <w:ind w:left="811" w:firstLineChars="0" w:firstLine="0"/>
    </w:pPr>
    <w:rPr>
      <w:sz w:val="18"/>
    </w:rPr>
  </w:style>
  <w:style w:type="paragraph" w:customStyle="1" w:styleId="X">
    <w:name w:val="标准文件_注X后"/>
    <w:basedOn w:val="afffff1"/>
    <w:qFormat/>
    <w:pPr>
      <w:ind w:left="811" w:firstLineChars="0" w:firstLine="0"/>
    </w:pPr>
    <w:rPr>
      <w:sz w:val="18"/>
    </w:rPr>
  </w:style>
  <w:style w:type="paragraph" w:customStyle="1" w:styleId="affffffffff3">
    <w:name w:val="标准文件_示例后"/>
    <w:basedOn w:val="afffff1"/>
    <w:qFormat/>
    <w:pPr>
      <w:ind w:left="964" w:firstLineChars="0" w:firstLine="0"/>
    </w:pPr>
    <w:rPr>
      <w:sz w:val="18"/>
    </w:rPr>
  </w:style>
  <w:style w:type="paragraph" w:customStyle="1" w:styleId="X0">
    <w:name w:val="标准文件_示例X后"/>
    <w:basedOn w:val="afffff1"/>
    <w:link w:val="X1"/>
    <w:qFormat/>
    <w:pPr>
      <w:ind w:left="1049" w:firstLineChars="0" w:firstLine="0"/>
    </w:pPr>
    <w:rPr>
      <w:sz w:val="18"/>
    </w:rPr>
  </w:style>
  <w:style w:type="character" w:customStyle="1" w:styleId="X1">
    <w:name w:val="标准文件_示例X后 字符"/>
    <w:basedOn w:val="Char6"/>
    <w:link w:val="X0"/>
    <w:qFormat/>
    <w:rPr>
      <w:rFonts w:ascii="宋体" w:hAnsi="Times New Roman"/>
      <w:sz w:val="18"/>
    </w:rPr>
  </w:style>
  <w:style w:type="paragraph" w:customStyle="1" w:styleId="affffffffff4">
    <w:name w:val="标准文件_索引项"/>
    <w:basedOn w:val="afffff1"/>
    <w:next w:val="afffff1"/>
    <w:qFormat/>
    <w:pPr>
      <w:tabs>
        <w:tab w:val="right" w:leader="dot" w:pos="9356"/>
      </w:tabs>
      <w:ind w:left="210" w:firstLineChars="0" w:hanging="210"/>
      <w:jc w:val="left"/>
    </w:pPr>
  </w:style>
  <w:style w:type="paragraph" w:customStyle="1" w:styleId="affffffffff5">
    <w:name w:val="标准文件_附录一级无标题"/>
    <w:basedOn w:val="aff6"/>
    <w:qFormat/>
    <w:pPr>
      <w:spacing w:beforeLines="0" w:before="0" w:afterLines="0" w:after="0" w:line="276" w:lineRule="auto"/>
      <w:outlineLvl w:val="9"/>
    </w:pPr>
    <w:rPr>
      <w:rFonts w:ascii="宋体" w:eastAsia="宋体"/>
    </w:rPr>
  </w:style>
  <w:style w:type="paragraph" w:customStyle="1" w:styleId="affffffffff6">
    <w:name w:val="标准文件_附录二级无标题"/>
    <w:basedOn w:val="aff7"/>
    <w:qFormat/>
    <w:pPr>
      <w:spacing w:beforeLines="0" w:before="0" w:afterLines="0" w:after="0" w:line="276" w:lineRule="auto"/>
      <w:outlineLvl w:val="9"/>
    </w:pPr>
    <w:rPr>
      <w:rFonts w:ascii="宋体" w:eastAsia="宋体"/>
    </w:rPr>
  </w:style>
  <w:style w:type="paragraph" w:customStyle="1" w:styleId="affffffffff7">
    <w:name w:val="标准文件_附录三级无标题"/>
    <w:basedOn w:val="aff8"/>
    <w:qFormat/>
    <w:pPr>
      <w:spacing w:beforeLines="0" w:before="0" w:afterLines="0" w:after="0" w:line="276" w:lineRule="auto"/>
      <w:outlineLvl w:val="9"/>
    </w:pPr>
    <w:rPr>
      <w:rFonts w:ascii="宋体" w:eastAsia="宋体"/>
    </w:rPr>
  </w:style>
  <w:style w:type="paragraph" w:customStyle="1" w:styleId="affffffffff8">
    <w:name w:val="标准文件_附录四级无标题"/>
    <w:basedOn w:val="aff9"/>
    <w:qFormat/>
    <w:pPr>
      <w:spacing w:beforeLines="0" w:before="0" w:afterLines="0" w:after="0" w:line="276" w:lineRule="auto"/>
      <w:outlineLvl w:val="9"/>
    </w:pPr>
    <w:rPr>
      <w:rFonts w:ascii="宋体" w:eastAsia="宋体"/>
    </w:rPr>
  </w:style>
  <w:style w:type="paragraph" w:customStyle="1" w:styleId="affffffffff9">
    <w:name w:val="标准文件_附录五级无标题"/>
    <w:basedOn w:val="affa"/>
    <w:qFormat/>
    <w:pPr>
      <w:spacing w:beforeLines="0" w:before="0" w:afterLines="0" w:after="0" w:line="276" w:lineRule="auto"/>
      <w:outlineLvl w:val="9"/>
    </w:pPr>
    <w:rPr>
      <w:rFonts w:ascii="宋体" w:eastAsia="宋体"/>
    </w:rPr>
  </w:style>
  <w:style w:type="paragraph" w:customStyle="1" w:styleId="affffffffffa">
    <w:name w:val="标准文件_引言一级无标题"/>
    <w:basedOn w:val="a7"/>
    <w:next w:val="afffff1"/>
    <w:qFormat/>
    <w:pPr>
      <w:spacing w:beforeLines="0" w:before="0" w:afterLines="0" w:after="0" w:line="276" w:lineRule="auto"/>
    </w:pPr>
    <w:rPr>
      <w:rFonts w:ascii="宋体" w:eastAsia="宋体"/>
    </w:rPr>
  </w:style>
  <w:style w:type="paragraph" w:customStyle="1" w:styleId="affffffffffb">
    <w:name w:val="标准文件_引言二级无标题"/>
    <w:basedOn w:val="a8"/>
    <w:next w:val="afffff1"/>
    <w:qFormat/>
    <w:pPr>
      <w:spacing w:beforeLines="0" w:before="0" w:afterLines="0" w:after="0" w:line="276" w:lineRule="auto"/>
    </w:pPr>
    <w:rPr>
      <w:rFonts w:ascii="宋体" w:eastAsia="宋体"/>
    </w:rPr>
  </w:style>
  <w:style w:type="paragraph" w:customStyle="1" w:styleId="affffffffffc">
    <w:name w:val="标准文件_引言三级无标题"/>
    <w:basedOn w:val="a9"/>
    <w:qFormat/>
    <w:pPr>
      <w:spacing w:beforeLines="0" w:before="0" w:afterLines="0" w:after="0" w:line="276" w:lineRule="auto"/>
    </w:pPr>
    <w:rPr>
      <w:rFonts w:ascii="宋体" w:eastAsia="宋体"/>
    </w:rPr>
  </w:style>
  <w:style w:type="paragraph" w:customStyle="1" w:styleId="affffffffffd">
    <w:name w:val="标准文件_引言四级无标题"/>
    <w:basedOn w:val="aa"/>
    <w:next w:val="afffff1"/>
    <w:qFormat/>
    <w:pPr>
      <w:spacing w:beforeLines="0" w:before="0" w:afterLines="0" w:after="0" w:line="276" w:lineRule="auto"/>
    </w:pPr>
    <w:rPr>
      <w:rFonts w:ascii="宋体" w:eastAsia="宋体"/>
    </w:rPr>
  </w:style>
  <w:style w:type="paragraph" w:customStyle="1" w:styleId="affffffffffe">
    <w:name w:val="标准文件_引言五级无标题"/>
    <w:basedOn w:val="ab"/>
    <w:next w:val="afffff1"/>
    <w:qFormat/>
    <w:pPr>
      <w:spacing w:beforeLines="0" w:before="0" w:afterLines="0" w:after="0" w:line="276" w:lineRule="auto"/>
    </w:pPr>
    <w:rPr>
      <w:rFonts w:ascii="宋体" w:eastAsia="宋体"/>
    </w:rPr>
  </w:style>
  <w:style w:type="paragraph" w:customStyle="1" w:styleId="afffffffffff">
    <w:name w:val="标准文件_索引标题"/>
    <w:basedOn w:val="afffff8"/>
    <w:next w:val="afffff1"/>
    <w:qFormat/>
    <w:rPr>
      <w:rFonts w:hAnsi="黑体"/>
    </w:rPr>
  </w:style>
  <w:style w:type="paragraph" w:customStyle="1" w:styleId="afffffffffff0">
    <w:name w:val="标准文件_脚注内容"/>
    <w:basedOn w:val="afffff1"/>
    <w:qFormat/>
    <w:pPr>
      <w:ind w:leftChars="200" w:left="400" w:hangingChars="200" w:hanging="200"/>
    </w:pPr>
    <w:rPr>
      <w:sz w:val="15"/>
    </w:rPr>
  </w:style>
  <w:style w:type="paragraph" w:customStyle="1" w:styleId="afffffffffff1">
    <w:name w:val="标准文件_术语条一"/>
    <w:basedOn w:val="affffffffb"/>
    <w:next w:val="afffff1"/>
    <w:qFormat/>
  </w:style>
  <w:style w:type="paragraph" w:customStyle="1" w:styleId="afffffffffff2">
    <w:name w:val="标准文件_术语条二"/>
    <w:basedOn w:val="affffffffe"/>
    <w:next w:val="afffff1"/>
    <w:qFormat/>
  </w:style>
  <w:style w:type="paragraph" w:customStyle="1" w:styleId="afffffffffff3">
    <w:name w:val="标准文件_术语条三"/>
    <w:basedOn w:val="affffffffd"/>
    <w:next w:val="afffff1"/>
    <w:qFormat/>
  </w:style>
  <w:style w:type="paragraph" w:customStyle="1" w:styleId="afffffffffff4">
    <w:name w:val="标准文件_术语条四"/>
    <w:basedOn w:val="afffffffff0"/>
    <w:next w:val="afffff1"/>
    <w:qFormat/>
  </w:style>
  <w:style w:type="paragraph" w:customStyle="1" w:styleId="afffffffffff5">
    <w:name w:val="标准文件_术语条五"/>
    <w:basedOn w:val="affffffffc"/>
    <w:next w:val="afffff1"/>
    <w:qFormat/>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character" w:customStyle="1" w:styleId="afffffffffff6">
    <w:name w:val="发布"/>
    <w:basedOn w:val="afff8"/>
    <w:qFormat/>
    <w:rPr>
      <w:rFonts w:ascii="黑体" w:eastAsia="黑体"/>
      <w:spacing w:val="85"/>
      <w:w w:val="100"/>
      <w:position w:val="3"/>
      <w:sz w:val="28"/>
      <w:szCs w:val="28"/>
    </w:rPr>
  </w:style>
  <w:style w:type="table" w:customStyle="1" w:styleId="12">
    <w:name w:val="网格型1"/>
    <w:basedOn w:val="afff9"/>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7">
    <w:name w:val="段"/>
    <w:qFormat/>
    <w:pPr>
      <w:tabs>
        <w:tab w:val="center" w:pos="4201"/>
        <w:tab w:val="right" w:leader="dot" w:pos="9298"/>
      </w:tabs>
      <w:autoSpaceDE w:val="0"/>
      <w:autoSpaceDN w:val="0"/>
      <w:ind w:firstLineChars="200" w:firstLine="420"/>
      <w:jc w:val="both"/>
    </w:pPr>
    <w:rPr>
      <w:rFonts w:ascii="宋体"/>
      <w:sz w:val="21"/>
    </w:rPr>
  </w:style>
  <w:style w:type="paragraph" w:customStyle="1" w:styleId="af3">
    <w:name w:val="二级条标题"/>
    <w:basedOn w:val="af2"/>
    <w:next w:val="afffffffffff7"/>
    <w:qFormat/>
    <w:pPr>
      <w:numPr>
        <w:ilvl w:val="2"/>
      </w:numPr>
      <w:spacing w:before="50" w:after="50"/>
      <w:outlineLvl w:val="3"/>
    </w:pPr>
  </w:style>
  <w:style w:type="paragraph" w:customStyle="1" w:styleId="af2">
    <w:name w:val="一级条标题"/>
    <w:next w:val="afffffffffff7"/>
    <w:qFormat/>
    <w:pPr>
      <w:numPr>
        <w:ilvl w:val="1"/>
        <w:numId w:val="31"/>
      </w:numPr>
      <w:spacing w:beforeLines="50" w:before="156" w:afterLines="50" w:after="156"/>
      <w:outlineLvl w:val="2"/>
    </w:pPr>
    <w:rPr>
      <w:rFonts w:ascii="黑体" w:eastAsia="黑体"/>
      <w:sz w:val="21"/>
      <w:szCs w:val="21"/>
    </w:rPr>
  </w:style>
  <w:style w:type="paragraph" w:customStyle="1" w:styleId="aff4">
    <w:name w:val="正文表标题"/>
    <w:next w:val="afffffffffff7"/>
    <w:qFormat/>
    <w:pPr>
      <w:numPr>
        <w:numId w:val="32"/>
      </w:numPr>
      <w:tabs>
        <w:tab w:val="left" w:pos="360"/>
      </w:tabs>
      <w:spacing w:beforeLines="50" w:before="156" w:afterLines="50" w:after="156"/>
      <w:jc w:val="center"/>
    </w:pPr>
    <w:rPr>
      <w:rFonts w:ascii="黑体" w:eastAsia="黑体"/>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7.xml"/><Relationship Id="rId3" Type="http://schemas.openxmlformats.org/officeDocument/2006/relationships/numbering" Target="numbering.xml"/><Relationship Id="rId21" Type="http://schemas.openxmlformats.org/officeDocument/2006/relationships/image" Target="media/image3.wmf"/><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image" Target="media/image2.png"/><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6.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3.xml"/><Relationship Id="rId22" Type="http://schemas.openxmlformats.org/officeDocument/2006/relationships/oleObject" Target="embeddings/oleObject1.bin"/><Relationship Id="rId27" Type="http://schemas.openxmlformats.org/officeDocument/2006/relationships/image" Target="media/image4.jpeg"/><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CEEFCA9B5B54A278B3D2DE2E84A6110"/>
        <w:category>
          <w:name w:val="常规"/>
          <w:gallery w:val="placeholder"/>
        </w:category>
        <w:types>
          <w:type w:val="bbPlcHdr"/>
        </w:types>
        <w:behaviors>
          <w:behavior w:val="content"/>
        </w:behaviors>
        <w:guid w:val="{556BE2E5-1060-4814-8A43-85CE8D42D06C}"/>
      </w:docPartPr>
      <w:docPartBody>
        <w:p w:rsidR="00892AA6" w:rsidRDefault="00390048">
          <w:pPr>
            <w:pStyle w:val="2CEEFCA9B5B54A278B3D2DE2E84A6110"/>
          </w:pPr>
          <w:r>
            <w:rPr>
              <w:rStyle w:val="a3"/>
              <w:rFonts w:hint="eastAsia"/>
            </w:rPr>
            <w:t>单击或点击此处输入文字。</w:t>
          </w:r>
        </w:p>
      </w:docPartBody>
    </w:docPart>
    <w:docPart>
      <w:docPartPr>
        <w:name w:val="51F4956BFF784C6D999FD31846BD52D8"/>
        <w:category>
          <w:name w:val="常规"/>
          <w:gallery w:val="placeholder"/>
        </w:category>
        <w:types>
          <w:type w:val="bbPlcHdr"/>
        </w:types>
        <w:behaviors>
          <w:behavior w:val="content"/>
        </w:behaviors>
        <w:guid w:val="{24BAB405-E434-4700-A36A-109ACA0B276E}"/>
      </w:docPartPr>
      <w:docPartBody>
        <w:p w:rsidR="00892AA6" w:rsidRDefault="00390048">
          <w:pPr>
            <w:pStyle w:val="51F4956BFF784C6D999FD31846BD52D8"/>
          </w:pPr>
          <w:r>
            <w:rPr>
              <w:rStyle w:val="a3"/>
              <w:rFonts w:hint="eastAsia"/>
            </w:rPr>
            <w:t>选择一项。</w:t>
          </w:r>
        </w:p>
      </w:docPartBody>
    </w:docPart>
    <w:docPart>
      <w:docPartPr>
        <w:name w:val="9651CFCC6E9147D9B050254A4ACC49E5"/>
        <w:category>
          <w:name w:val="常规"/>
          <w:gallery w:val="placeholder"/>
        </w:category>
        <w:types>
          <w:type w:val="bbPlcHdr"/>
        </w:types>
        <w:behaviors>
          <w:behavior w:val="content"/>
        </w:behaviors>
        <w:guid w:val="{D98B8999-AD4C-4BCB-8597-0393B11231B3}"/>
      </w:docPartPr>
      <w:docPartBody>
        <w:p w:rsidR="00892AA6" w:rsidRDefault="00390048">
          <w:pPr>
            <w:pStyle w:val="9651CFCC6E9147D9B050254A4ACC49E5"/>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eiryo">
    <w:charset w:val="80"/>
    <w:family w:val="auto"/>
    <w:pitch w:val="default"/>
    <w:sig w:usb0="E10102FF" w:usb1="EAC7FFFF" w:usb2="00010012" w:usb3="00000000" w:csb0="6002009F" w:csb1="DFD7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C24"/>
    <w:rsid w:val="00390048"/>
    <w:rsid w:val="003F3F3C"/>
    <w:rsid w:val="00527704"/>
    <w:rsid w:val="00551535"/>
    <w:rsid w:val="00713522"/>
    <w:rsid w:val="007B73B7"/>
    <w:rsid w:val="00892AA6"/>
    <w:rsid w:val="008D6B9D"/>
    <w:rsid w:val="00965FE9"/>
    <w:rsid w:val="009B7C24"/>
    <w:rsid w:val="00A21E8F"/>
    <w:rsid w:val="00A965EA"/>
    <w:rsid w:val="00F830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2CEEFCA9B5B54A278B3D2DE2E84A6110">
    <w:name w:val="2CEEFCA9B5B54A278B3D2DE2E84A6110"/>
    <w:qFormat/>
    <w:pPr>
      <w:widowControl w:val="0"/>
      <w:jc w:val="both"/>
    </w:pPr>
    <w:rPr>
      <w:kern w:val="2"/>
      <w:sz w:val="21"/>
      <w:szCs w:val="22"/>
    </w:rPr>
  </w:style>
  <w:style w:type="paragraph" w:customStyle="1" w:styleId="51F4956BFF784C6D999FD31846BD52D8">
    <w:name w:val="51F4956BFF784C6D999FD31846BD52D8"/>
    <w:qFormat/>
    <w:pPr>
      <w:widowControl w:val="0"/>
      <w:jc w:val="both"/>
    </w:pPr>
    <w:rPr>
      <w:kern w:val="2"/>
      <w:sz w:val="21"/>
      <w:szCs w:val="22"/>
    </w:rPr>
  </w:style>
  <w:style w:type="paragraph" w:customStyle="1" w:styleId="9651CFCC6E9147D9B050254A4ACC49E5">
    <w:name w:val="9651CFCC6E9147D9B050254A4ACC49E5"/>
    <w:qFormat/>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7FFB823-49C3-4935-8DE1-C01E0D1ACC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Template>
  <TotalTime>188</TotalTime>
  <Pages>11</Pages>
  <Words>687</Words>
  <Characters>3918</Characters>
  <Application>Microsoft Office Word</Application>
  <DocSecurity>0</DocSecurity>
  <Lines>32</Lines>
  <Paragraphs>9</Paragraphs>
  <ScaleCrop>false</ScaleCrop>
  <Company>PCMI</Company>
  <LinksUpToDate>false</LinksUpToDate>
  <CharactersWithSpaces>4596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产业服务中心</dc:creator>
  <dc:description>&lt;config cover="true" show_menu="true" version="1.0.0" doctype="SDKXY"&gt;_x000d_
&lt;/config&gt;</dc:description>
  <cp:lastModifiedBy>产业服务中心</cp:lastModifiedBy>
  <cp:revision>47</cp:revision>
  <cp:lastPrinted>2022-09-28T03:11:00Z</cp:lastPrinted>
  <dcterms:created xsi:type="dcterms:W3CDTF">2022-03-28T08:26:00Z</dcterms:created>
  <dcterms:modified xsi:type="dcterms:W3CDTF">2022-12-07T09:12:00Z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y fmtid="{D5CDD505-2E9C-101B-9397-08002B2CF9AE}" pid="15" name="KSOProductBuildVer">
    <vt:lpwstr>2052-11.1.0.12978</vt:lpwstr>
  </property>
  <property fmtid="{D5CDD505-2E9C-101B-9397-08002B2CF9AE}" pid="16" name="ICV">
    <vt:lpwstr>5886522DE04F467FA630BCB7D7988296</vt:lpwstr>
  </property>
</Properties>
</file>